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B9FB" w14:textId="77777777" w:rsidR="00C9505E" w:rsidRPr="00C9505E" w:rsidRDefault="00C9505E" w:rsidP="00C9505E">
      <w:pPr>
        <w:pBdr>
          <w:top w:val="single" w:sz="4" w:space="1" w:color="auto"/>
        </w:pBdr>
        <w:autoSpaceDE w:val="0"/>
        <w:autoSpaceDN w:val="0"/>
        <w:adjustRightInd w:val="0"/>
        <w:spacing w:after="0" w:line="360" w:lineRule="auto"/>
        <w:rPr>
          <w:rFonts w:ascii="Verdana" w:hAnsi="Verdana" w:cstheme="minorHAnsi"/>
          <w:b/>
          <w:bCs/>
          <w:color w:val="4F81BD" w:themeColor="accent1"/>
          <w:sz w:val="16"/>
          <w:szCs w:val="16"/>
        </w:rPr>
      </w:pPr>
    </w:p>
    <w:p w14:paraId="6912B9FC" w14:textId="5CAB3081" w:rsidR="00B47DAC" w:rsidRDefault="000A715E" w:rsidP="00774F6E">
      <w:pPr>
        <w:pBdr>
          <w:bottom w:val="single" w:sz="4" w:space="1" w:color="auto"/>
        </w:pBdr>
        <w:autoSpaceDE w:val="0"/>
        <w:autoSpaceDN w:val="0"/>
        <w:adjustRightInd w:val="0"/>
        <w:spacing w:after="0" w:line="360" w:lineRule="auto"/>
        <w:jc w:val="center"/>
        <w:rPr>
          <w:rFonts w:ascii="Verdana" w:hAnsi="Verdana" w:cstheme="minorHAnsi"/>
          <w:b/>
          <w:bCs/>
          <w:color w:val="4F81BD" w:themeColor="accent1"/>
          <w:sz w:val="24"/>
          <w:szCs w:val="24"/>
        </w:rPr>
      </w:pPr>
      <w:r>
        <w:rPr>
          <w:rFonts w:ascii="Verdana" w:hAnsi="Verdana" w:cstheme="minorHAnsi"/>
          <w:b/>
          <w:bCs/>
          <w:color w:val="4F81BD" w:themeColor="accent1"/>
          <w:sz w:val="24"/>
          <w:szCs w:val="24"/>
        </w:rPr>
        <w:t>BEHEEROVEREENKOMST</w:t>
      </w:r>
    </w:p>
    <w:p w14:paraId="6912B9FD" w14:textId="77777777" w:rsidR="00C9505E" w:rsidRDefault="00C9505E" w:rsidP="00C9505E">
      <w:pPr>
        <w:autoSpaceDE w:val="0"/>
        <w:autoSpaceDN w:val="0"/>
        <w:adjustRightInd w:val="0"/>
        <w:spacing w:after="0" w:line="240" w:lineRule="auto"/>
        <w:rPr>
          <w:rFonts w:ascii="Verdana" w:hAnsi="Verdana" w:cstheme="minorHAnsi"/>
          <w:b/>
          <w:bCs/>
          <w:color w:val="4F81BD" w:themeColor="accent1"/>
          <w:sz w:val="24"/>
          <w:szCs w:val="24"/>
        </w:rPr>
      </w:pPr>
    </w:p>
    <w:p w14:paraId="6912B9FE" w14:textId="77777777" w:rsidR="00A138F0" w:rsidRPr="00A138F0" w:rsidRDefault="00A138F0" w:rsidP="00A138F0">
      <w:pPr>
        <w:spacing w:after="0" w:line="360" w:lineRule="auto"/>
        <w:outlineLvl w:val="0"/>
        <w:rPr>
          <w:rFonts w:ascii="Verdana" w:hAnsi="Verdana"/>
          <w:b/>
          <w:bCs/>
          <w:color w:val="4F81BD"/>
          <w:sz w:val="18"/>
          <w:szCs w:val="18"/>
        </w:rPr>
      </w:pPr>
      <w:r w:rsidRPr="00A138F0">
        <w:rPr>
          <w:rFonts w:ascii="Verdana" w:hAnsi="Verdana"/>
          <w:b/>
          <w:bCs/>
          <w:color w:val="4F81BD"/>
          <w:sz w:val="18"/>
          <w:szCs w:val="18"/>
        </w:rPr>
        <w:t>Ondergetekenden</w:t>
      </w:r>
    </w:p>
    <w:p w14:paraId="6912B9FF" w14:textId="77777777" w:rsidR="00A138F0" w:rsidRPr="00A138F0" w:rsidRDefault="00A138F0" w:rsidP="00A138F0">
      <w:pPr>
        <w:spacing w:after="0" w:line="360" w:lineRule="auto"/>
        <w:rPr>
          <w:rFonts w:ascii="Verdana" w:hAnsi="Verdana"/>
          <w:sz w:val="18"/>
          <w:szCs w:val="18"/>
        </w:rPr>
      </w:pPr>
    </w:p>
    <w:p w14:paraId="4766534E" w14:textId="77777777" w:rsidR="00F538DC" w:rsidRPr="00F538DC" w:rsidRDefault="00F538DC" w:rsidP="00F538DC">
      <w:pPr>
        <w:spacing w:after="0" w:line="360" w:lineRule="auto"/>
        <w:rPr>
          <w:rFonts w:ascii="Verdana" w:hAnsi="Verdana"/>
          <w:sz w:val="18"/>
          <w:szCs w:val="18"/>
        </w:rPr>
      </w:pPr>
      <w:r w:rsidRPr="00F538DC">
        <w:rPr>
          <w:rFonts w:ascii="Verdana" w:hAnsi="Verdana"/>
          <w:sz w:val="18"/>
          <w:szCs w:val="18"/>
        </w:rPr>
        <w:t>Vereniging van Eigenaars &lt;naam VvE&gt;, ten deze rechtsgeldig vertegenwoordigd door &lt;naam&gt;, &lt;functie&gt; en &lt;naam&gt;, &lt;functie&gt; (nader ook aan te duiden als VvE)</w:t>
      </w:r>
    </w:p>
    <w:p w14:paraId="3B96AA35" w14:textId="77777777" w:rsidR="00F538DC" w:rsidRPr="00F538DC" w:rsidRDefault="00F538DC" w:rsidP="00F538DC">
      <w:pPr>
        <w:spacing w:after="0" w:line="360" w:lineRule="auto"/>
        <w:rPr>
          <w:rFonts w:ascii="Verdana" w:hAnsi="Verdana"/>
          <w:sz w:val="18"/>
          <w:szCs w:val="18"/>
        </w:rPr>
      </w:pPr>
    </w:p>
    <w:p w14:paraId="1E0C890D" w14:textId="77777777" w:rsidR="00F538DC" w:rsidRPr="00F538DC" w:rsidRDefault="00F538DC" w:rsidP="00F538DC">
      <w:pPr>
        <w:spacing w:after="0" w:line="360" w:lineRule="auto"/>
        <w:rPr>
          <w:rFonts w:ascii="Verdana" w:hAnsi="Verdana"/>
          <w:sz w:val="18"/>
          <w:szCs w:val="18"/>
        </w:rPr>
      </w:pPr>
      <w:r w:rsidRPr="00F538DC">
        <w:rPr>
          <w:rFonts w:ascii="Verdana" w:hAnsi="Verdana"/>
          <w:sz w:val="18"/>
          <w:szCs w:val="18"/>
        </w:rPr>
        <w:t>en</w:t>
      </w:r>
    </w:p>
    <w:p w14:paraId="61F26A5F" w14:textId="77777777" w:rsidR="00F538DC" w:rsidRPr="00F538DC" w:rsidRDefault="00F538DC" w:rsidP="00F538DC">
      <w:pPr>
        <w:spacing w:after="0" w:line="360" w:lineRule="auto"/>
        <w:rPr>
          <w:rFonts w:ascii="Verdana" w:hAnsi="Verdana"/>
          <w:sz w:val="18"/>
          <w:szCs w:val="18"/>
        </w:rPr>
      </w:pPr>
    </w:p>
    <w:p w14:paraId="2BE7B6A0" w14:textId="75FD244F" w:rsidR="00F538DC" w:rsidRPr="00F538DC" w:rsidRDefault="00F538DC" w:rsidP="00F538DC">
      <w:pPr>
        <w:spacing w:after="0" w:line="360" w:lineRule="auto"/>
        <w:rPr>
          <w:rFonts w:ascii="Verdana" w:hAnsi="Verdana"/>
          <w:sz w:val="18"/>
          <w:szCs w:val="18"/>
        </w:rPr>
      </w:pPr>
      <w:r w:rsidRPr="00F538DC">
        <w:rPr>
          <w:rFonts w:ascii="Verdana" w:hAnsi="Verdana"/>
          <w:sz w:val="18"/>
          <w:szCs w:val="18"/>
        </w:rPr>
        <w:t>&lt;GEGEVENS ONDERNEMER&gt; (nader ook aan te duiden als de Beheerder)</w:t>
      </w:r>
    </w:p>
    <w:p w14:paraId="3E6AB95E" w14:textId="77777777" w:rsidR="00F538DC" w:rsidRPr="00F538DC" w:rsidRDefault="00F538DC" w:rsidP="00F538DC">
      <w:pPr>
        <w:spacing w:after="0" w:line="360" w:lineRule="auto"/>
        <w:rPr>
          <w:rFonts w:ascii="Verdana" w:hAnsi="Verdana"/>
          <w:sz w:val="18"/>
          <w:szCs w:val="18"/>
        </w:rPr>
      </w:pPr>
    </w:p>
    <w:p w14:paraId="1F56175A" w14:textId="77777777" w:rsidR="00F538DC" w:rsidRPr="00F538DC" w:rsidRDefault="00F538DC" w:rsidP="00F538DC">
      <w:pPr>
        <w:spacing w:after="0" w:line="360" w:lineRule="auto"/>
        <w:rPr>
          <w:rFonts w:ascii="Verdana" w:hAnsi="Verdana"/>
          <w:b/>
          <w:bCs/>
          <w:color w:val="4F81BD"/>
          <w:sz w:val="18"/>
          <w:szCs w:val="18"/>
        </w:rPr>
      </w:pPr>
      <w:r w:rsidRPr="00F538DC">
        <w:rPr>
          <w:rFonts w:ascii="Verdana" w:hAnsi="Verdana"/>
          <w:b/>
          <w:bCs/>
          <w:color w:val="4F81BD"/>
          <w:sz w:val="18"/>
          <w:szCs w:val="18"/>
        </w:rPr>
        <w:t>in aanmerking nemende</w:t>
      </w:r>
    </w:p>
    <w:p w14:paraId="44CAA71F" w14:textId="77777777" w:rsidR="00F538DC" w:rsidRPr="00F538DC" w:rsidRDefault="00F538DC" w:rsidP="00F538DC">
      <w:pPr>
        <w:spacing w:after="0" w:line="360" w:lineRule="auto"/>
        <w:rPr>
          <w:rFonts w:ascii="Verdana" w:hAnsi="Verdana"/>
          <w:b/>
          <w:bCs/>
          <w:sz w:val="18"/>
          <w:szCs w:val="18"/>
        </w:rPr>
      </w:pPr>
    </w:p>
    <w:p w14:paraId="2D7A186B" w14:textId="77777777" w:rsidR="00F538DC" w:rsidRPr="00F538DC" w:rsidRDefault="00F538DC" w:rsidP="00F538DC">
      <w:pPr>
        <w:pStyle w:val="Lijstalinea"/>
        <w:numPr>
          <w:ilvl w:val="0"/>
          <w:numId w:val="23"/>
        </w:numPr>
        <w:spacing w:line="360" w:lineRule="auto"/>
        <w:rPr>
          <w:rFonts w:ascii="Verdana" w:hAnsi="Verdana"/>
          <w:sz w:val="18"/>
          <w:szCs w:val="18"/>
        </w:rPr>
      </w:pPr>
      <w:r w:rsidRPr="00F538DC">
        <w:rPr>
          <w:rFonts w:ascii="Verdana" w:hAnsi="Verdana"/>
          <w:sz w:val="18"/>
          <w:szCs w:val="18"/>
        </w:rPr>
        <w:t xml:space="preserve">de vergadering van eigenaars heeft bij besluit van &lt;datum&gt;, ter verlichting van de taken van haar bestuur en van de voorzitter van de vergadering van eigenaars, besloten nader te omschrijven taken aan de Beheerder over te dragen; </w:t>
      </w:r>
    </w:p>
    <w:p w14:paraId="400797A3" w14:textId="77777777" w:rsidR="00F538DC" w:rsidRPr="00F538DC" w:rsidRDefault="00F538DC" w:rsidP="00F538DC">
      <w:pPr>
        <w:pStyle w:val="Lijstalinea"/>
        <w:numPr>
          <w:ilvl w:val="0"/>
          <w:numId w:val="23"/>
        </w:numPr>
        <w:spacing w:line="360" w:lineRule="auto"/>
        <w:rPr>
          <w:rFonts w:ascii="Verdana" w:hAnsi="Verdana"/>
          <w:sz w:val="18"/>
          <w:szCs w:val="18"/>
        </w:rPr>
      </w:pPr>
      <w:r w:rsidRPr="00F538DC">
        <w:rPr>
          <w:rFonts w:ascii="Verdana" w:hAnsi="Verdana"/>
          <w:sz w:val="18"/>
          <w:szCs w:val="18"/>
        </w:rPr>
        <w:t xml:space="preserve">over de voorwaarden waaronder die taken worden overgedragen hebben partijen afspraken gemaakt; hier heeft de vergadering van eigenaars even zeer bij besluit van &lt;datum&gt; mee ingestemd; </w:t>
      </w:r>
    </w:p>
    <w:p w14:paraId="7E512F17" w14:textId="77777777" w:rsidR="00F538DC" w:rsidRPr="00F538DC" w:rsidRDefault="00F538DC" w:rsidP="00F538DC">
      <w:pPr>
        <w:pStyle w:val="Lijstalinea"/>
        <w:numPr>
          <w:ilvl w:val="0"/>
          <w:numId w:val="23"/>
        </w:numPr>
        <w:spacing w:line="360" w:lineRule="auto"/>
        <w:rPr>
          <w:rFonts w:ascii="Verdana" w:hAnsi="Verdana"/>
          <w:sz w:val="18"/>
          <w:szCs w:val="18"/>
        </w:rPr>
      </w:pPr>
      <w:r w:rsidRPr="00F538DC">
        <w:rPr>
          <w:rFonts w:ascii="Verdana" w:hAnsi="Verdana"/>
          <w:sz w:val="18"/>
          <w:szCs w:val="18"/>
        </w:rPr>
        <w:t>bedoelde afspraken leggen partijen in deze overeenkomst schriftelijk vast;</w:t>
      </w:r>
    </w:p>
    <w:p w14:paraId="0BFA98D8" w14:textId="77777777" w:rsidR="00F538DC" w:rsidRPr="00F538DC" w:rsidRDefault="00F538DC" w:rsidP="00F538DC">
      <w:pPr>
        <w:spacing w:after="0" w:line="360" w:lineRule="auto"/>
        <w:rPr>
          <w:rFonts w:ascii="Verdana" w:hAnsi="Verdana"/>
          <w:sz w:val="18"/>
          <w:szCs w:val="18"/>
        </w:rPr>
      </w:pPr>
    </w:p>
    <w:p w14:paraId="27C65928" w14:textId="77777777" w:rsidR="00F538DC" w:rsidRPr="00F538DC" w:rsidRDefault="00F538DC" w:rsidP="00F538DC">
      <w:pPr>
        <w:spacing w:after="0" w:line="360" w:lineRule="auto"/>
        <w:rPr>
          <w:rFonts w:ascii="Verdana" w:hAnsi="Verdana"/>
          <w:color w:val="4F81BD"/>
          <w:sz w:val="18"/>
          <w:szCs w:val="18"/>
        </w:rPr>
      </w:pPr>
      <w:r w:rsidRPr="00F538DC">
        <w:rPr>
          <w:rFonts w:ascii="Verdana" w:hAnsi="Verdana"/>
          <w:b/>
          <w:bCs/>
          <w:color w:val="4F81BD"/>
          <w:sz w:val="18"/>
          <w:szCs w:val="18"/>
        </w:rPr>
        <w:t>komen als volgt overeen</w:t>
      </w:r>
    </w:p>
    <w:p w14:paraId="4C803DB0" w14:textId="77777777" w:rsidR="00F538DC" w:rsidRPr="00F538DC" w:rsidRDefault="00F538DC" w:rsidP="00F538DC">
      <w:pPr>
        <w:spacing w:after="0" w:line="360" w:lineRule="auto"/>
        <w:rPr>
          <w:rFonts w:ascii="Verdana" w:hAnsi="Verdana"/>
          <w:sz w:val="18"/>
          <w:szCs w:val="18"/>
        </w:rPr>
      </w:pPr>
    </w:p>
    <w:p w14:paraId="6ECB567C" w14:textId="33BBB4E1" w:rsidR="00F538DC" w:rsidRPr="000A715E" w:rsidRDefault="00B65860" w:rsidP="00F538DC">
      <w:pPr>
        <w:spacing w:after="0" w:line="360" w:lineRule="auto"/>
        <w:outlineLvl w:val="0"/>
        <w:rPr>
          <w:rFonts w:ascii="Verdana" w:hAnsi="Verdana"/>
          <w:b/>
          <w:bCs/>
          <w:color w:val="4F81BD"/>
          <w:sz w:val="18"/>
          <w:szCs w:val="18"/>
        </w:rPr>
      </w:pPr>
      <w:r>
        <w:rPr>
          <w:rFonts w:ascii="Verdana" w:hAnsi="Verdana"/>
          <w:b/>
          <w:bCs/>
          <w:color w:val="4F81BD"/>
          <w:sz w:val="18"/>
          <w:szCs w:val="18"/>
        </w:rPr>
        <w:t>1.</w:t>
      </w:r>
      <w:r>
        <w:rPr>
          <w:rFonts w:ascii="Verdana" w:hAnsi="Verdana"/>
          <w:b/>
          <w:bCs/>
          <w:color w:val="4F81BD"/>
          <w:sz w:val="18"/>
          <w:szCs w:val="18"/>
        </w:rPr>
        <w:tab/>
        <w:t>Algemene Voorwaarden</w:t>
      </w:r>
    </w:p>
    <w:p w14:paraId="09C1D32E" w14:textId="7DA27421" w:rsidR="00F538DC" w:rsidRPr="00F538DC" w:rsidRDefault="00F538DC" w:rsidP="00F538DC">
      <w:pPr>
        <w:spacing w:after="0" w:line="360" w:lineRule="auto"/>
        <w:ind w:left="720" w:hanging="720"/>
        <w:rPr>
          <w:rFonts w:ascii="Verdana" w:hAnsi="Verdana"/>
          <w:b/>
          <w:bCs/>
          <w:sz w:val="18"/>
          <w:szCs w:val="18"/>
        </w:rPr>
      </w:pPr>
      <w:r w:rsidRPr="00F538DC">
        <w:rPr>
          <w:rFonts w:ascii="Verdana" w:hAnsi="Verdana"/>
          <w:sz w:val="18"/>
          <w:szCs w:val="18"/>
        </w:rPr>
        <w:t>1.1</w:t>
      </w:r>
      <w:r w:rsidRPr="00F538DC">
        <w:rPr>
          <w:rFonts w:ascii="Verdana" w:hAnsi="Verdana"/>
          <w:sz w:val="18"/>
          <w:szCs w:val="18"/>
        </w:rPr>
        <w:tab/>
        <w:t xml:space="preserve">Op deze overeenkomst van </w:t>
      </w:r>
      <w:r w:rsidR="0036465E">
        <w:rPr>
          <w:rFonts w:ascii="Verdana" w:hAnsi="Verdana"/>
          <w:sz w:val="18"/>
          <w:szCs w:val="18"/>
        </w:rPr>
        <w:t>opdracht zijn van toepassing de VGM NL VvE Algemene Voorwaarden Overeenkomsten tot Beheer ten behoeve van Verenigingen van Eigenaars</w:t>
      </w:r>
      <w:r w:rsidRPr="00F538DC">
        <w:rPr>
          <w:rFonts w:ascii="Verdana" w:hAnsi="Verdana"/>
          <w:sz w:val="18"/>
          <w:szCs w:val="18"/>
        </w:rPr>
        <w:t xml:space="preserve"> versie </w:t>
      </w:r>
      <w:r w:rsidR="0036465E">
        <w:rPr>
          <w:rFonts w:ascii="Verdana" w:hAnsi="Verdana"/>
          <w:sz w:val="18"/>
          <w:szCs w:val="18"/>
        </w:rPr>
        <w:t xml:space="preserve">2015 VGM NL </w:t>
      </w:r>
      <w:proofErr w:type="spellStart"/>
      <w:r w:rsidR="0036465E">
        <w:rPr>
          <w:rFonts w:ascii="Verdana" w:hAnsi="Verdana"/>
          <w:sz w:val="18"/>
          <w:szCs w:val="18"/>
        </w:rPr>
        <w:t>AV_VvE</w:t>
      </w:r>
      <w:proofErr w:type="spellEnd"/>
      <w:r w:rsidR="005907AD">
        <w:rPr>
          <w:rFonts w:ascii="Verdana" w:hAnsi="Verdana"/>
          <w:sz w:val="18"/>
          <w:szCs w:val="18"/>
        </w:rPr>
        <w:t xml:space="preserve"> </w:t>
      </w:r>
      <w:r w:rsidRPr="00F538DC">
        <w:rPr>
          <w:rFonts w:ascii="Verdana" w:hAnsi="Verdana"/>
          <w:sz w:val="18"/>
          <w:szCs w:val="18"/>
        </w:rPr>
        <w:t xml:space="preserve">inzake Beheer van Vereniging van Eigenaars’ van </w:t>
      </w:r>
      <w:r w:rsidR="00BC18CB">
        <w:rPr>
          <w:rFonts w:ascii="Verdana" w:hAnsi="Verdana"/>
          <w:sz w:val="18"/>
          <w:szCs w:val="18"/>
        </w:rPr>
        <w:t>18 maart 2015</w:t>
      </w:r>
      <w:r w:rsidRPr="00F538DC">
        <w:rPr>
          <w:rFonts w:ascii="Verdana" w:hAnsi="Verdana"/>
          <w:sz w:val="18"/>
          <w:szCs w:val="18"/>
        </w:rPr>
        <w:t xml:space="preserve"> en bij de </w:t>
      </w:r>
      <w:r w:rsidR="00BC18CB">
        <w:rPr>
          <w:rFonts w:ascii="Verdana" w:hAnsi="Verdana"/>
          <w:sz w:val="18"/>
          <w:szCs w:val="18"/>
        </w:rPr>
        <w:t>Rechtbank</w:t>
      </w:r>
      <w:r w:rsidRPr="00F538DC">
        <w:rPr>
          <w:rFonts w:ascii="Verdana" w:hAnsi="Verdana"/>
          <w:sz w:val="18"/>
          <w:szCs w:val="18"/>
        </w:rPr>
        <w:t xml:space="preserve"> te </w:t>
      </w:r>
      <w:r w:rsidR="00BC18CB">
        <w:rPr>
          <w:rFonts w:ascii="Verdana" w:hAnsi="Verdana"/>
          <w:sz w:val="18"/>
          <w:szCs w:val="18"/>
        </w:rPr>
        <w:t>Utrecht</w:t>
      </w:r>
      <w:r w:rsidRPr="00F538DC">
        <w:rPr>
          <w:rFonts w:ascii="Verdana" w:hAnsi="Verdana"/>
          <w:sz w:val="18"/>
          <w:szCs w:val="18"/>
        </w:rPr>
        <w:t xml:space="preserve">, ingeschreven onder nummer </w:t>
      </w:r>
      <w:r w:rsidR="00BC18CB">
        <w:rPr>
          <w:rFonts w:ascii="Verdana" w:hAnsi="Verdana"/>
          <w:sz w:val="18"/>
          <w:szCs w:val="18"/>
        </w:rPr>
        <w:t>37/2015</w:t>
      </w:r>
      <w:r w:rsidRPr="00F538DC">
        <w:rPr>
          <w:rFonts w:ascii="Verdana" w:hAnsi="Verdana"/>
          <w:sz w:val="18"/>
          <w:szCs w:val="18"/>
        </w:rPr>
        <w:t xml:space="preserve"> (nader ook aan te duiden als Voorwaarden). Een afschrift van de </w:t>
      </w:r>
      <w:r w:rsidR="005907AD">
        <w:rPr>
          <w:rFonts w:ascii="Verdana" w:hAnsi="Verdana"/>
          <w:sz w:val="18"/>
          <w:szCs w:val="18"/>
        </w:rPr>
        <w:t>V</w:t>
      </w:r>
      <w:r w:rsidRPr="00F538DC">
        <w:rPr>
          <w:rFonts w:ascii="Verdana" w:hAnsi="Verdana"/>
          <w:sz w:val="18"/>
          <w:szCs w:val="18"/>
        </w:rPr>
        <w:t xml:space="preserve">oorwaarden wordt aan deze beheerovereenkomst gehecht als </w:t>
      </w:r>
      <w:r w:rsidRPr="00F538DC">
        <w:rPr>
          <w:rFonts w:ascii="Verdana" w:hAnsi="Verdana"/>
          <w:i/>
          <w:iCs/>
          <w:sz w:val="18"/>
          <w:szCs w:val="18"/>
        </w:rPr>
        <w:t>bijlage 1</w:t>
      </w:r>
      <w:r w:rsidRPr="00F538DC">
        <w:rPr>
          <w:rFonts w:ascii="Verdana" w:hAnsi="Verdana"/>
          <w:sz w:val="18"/>
          <w:szCs w:val="18"/>
        </w:rPr>
        <w:t>.</w:t>
      </w:r>
      <w:r w:rsidRPr="00F538DC">
        <w:rPr>
          <w:rFonts w:ascii="Verdana" w:hAnsi="Verdana"/>
          <w:b/>
          <w:bCs/>
          <w:sz w:val="18"/>
          <w:szCs w:val="18"/>
        </w:rPr>
        <w:t xml:space="preserve"> </w:t>
      </w:r>
    </w:p>
    <w:p w14:paraId="6BCF3033" w14:textId="77777777" w:rsidR="00F538DC" w:rsidRPr="00F538DC" w:rsidRDefault="00F538DC" w:rsidP="00F538DC">
      <w:pPr>
        <w:spacing w:after="0" w:line="360" w:lineRule="auto"/>
        <w:ind w:left="720"/>
        <w:rPr>
          <w:rFonts w:ascii="Verdana" w:hAnsi="Verdana"/>
          <w:sz w:val="18"/>
          <w:szCs w:val="18"/>
        </w:rPr>
      </w:pPr>
      <w:r w:rsidRPr="00F538DC">
        <w:rPr>
          <w:rFonts w:ascii="Verdana" w:hAnsi="Verdana"/>
          <w:sz w:val="18"/>
          <w:szCs w:val="18"/>
        </w:rPr>
        <w:t xml:space="preserve">De VvE verklaart van de inhoud van de Voorwaarden kennis te hebben genomen. Bij ondertekening van deze overeenkomst zullen ter bevestiging daarvan alle pagina’s van de algemene voorwaarden worden geparafeerd. </w:t>
      </w:r>
    </w:p>
    <w:p w14:paraId="0678FFFA"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 xml:space="preserve">1.2 </w:t>
      </w:r>
      <w:r w:rsidRPr="00F538DC">
        <w:rPr>
          <w:rFonts w:ascii="Verdana" w:hAnsi="Verdana"/>
          <w:sz w:val="18"/>
          <w:szCs w:val="18"/>
        </w:rPr>
        <w:tab/>
        <w:t>In geval van tegenstrijdigheid tussen bepalingen uit deze overeenkomst, een bepaling uit de overeengekomen diensten en/of een bepaling uit de Voorwaarden, gaan bepalingen in volgende volgorde vóór:</w:t>
      </w:r>
    </w:p>
    <w:p w14:paraId="6B00DF94"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ab/>
        <w:t>1. deze overeenkomst; dan</w:t>
      </w:r>
    </w:p>
    <w:p w14:paraId="1B8E0EBA"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ab/>
        <w:t>2. overeengekomen takenpakket; dan</w:t>
      </w:r>
    </w:p>
    <w:p w14:paraId="33D7C705" w14:textId="77777777" w:rsidR="00F538DC" w:rsidRPr="00F538DC" w:rsidRDefault="00F538DC" w:rsidP="00F538DC">
      <w:pPr>
        <w:spacing w:after="0" w:line="360" w:lineRule="auto"/>
        <w:ind w:left="700" w:hanging="700"/>
        <w:rPr>
          <w:rFonts w:ascii="Verdana" w:hAnsi="Verdana"/>
          <w:b/>
          <w:bCs/>
          <w:sz w:val="18"/>
          <w:szCs w:val="18"/>
        </w:rPr>
      </w:pPr>
      <w:r w:rsidRPr="00F538DC">
        <w:rPr>
          <w:rFonts w:ascii="Verdana" w:hAnsi="Verdana"/>
          <w:sz w:val="18"/>
          <w:szCs w:val="18"/>
        </w:rPr>
        <w:tab/>
        <w:t>3. toepasselijke Voorwaarden</w:t>
      </w:r>
    </w:p>
    <w:p w14:paraId="77FACF4C"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lastRenderedPageBreak/>
        <w:t>1.3</w:t>
      </w:r>
      <w:r w:rsidRPr="00F538DC">
        <w:rPr>
          <w:rFonts w:ascii="Verdana" w:hAnsi="Verdana"/>
          <w:sz w:val="18"/>
          <w:szCs w:val="18"/>
        </w:rPr>
        <w:tab/>
        <w:t>Voor de uitleg van termen wordt verwezen naar de definities zoals opgenomen in de Voorwaarden.</w:t>
      </w:r>
    </w:p>
    <w:p w14:paraId="61963A04" w14:textId="77777777" w:rsidR="00F538DC" w:rsidRPr="00F538DC" w:rsidRDefault="00F538DC" w:rsidP="00F538DC">
      <w:pPr>
        <w:spacing w:after="0" w:line="360" w:lineRule="auto"/>
        <w:ind w:left="720" w:hanging="720"/>
        <w:rPr>
          <w:rFonts w:ascii="Verdana" w:hAnsi="Verdana"/>
          <w:i/>
          <w:iCs/>
          <w:sz w:val="18"/>
          <w:szCs w:val="18"/>
        </w:rPr>
      </w:pPr>
    </w:p>
    <w:p w14:paraId="5B3C890A" w14:textId="77777777"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t>2.</w:t>
      </w:r>
      <w:r w:rsidRPr="00F538DC">
        <w:rPr>
          <w:rFonts w:ascii="Verdana" w:hAnsi="Verdana"/>
          <w:b/>
          <w:bCs/>
          <w:color w:val="4F81BD"/>
          <w:sz w:val="18"/>
          <w:szCs w:val="18"/>
        </w:rPr>
        <w:tab/>
        <w:t xml:space="preserve">Contractduur </w:t>
      </w:r>
    </w:p>
    <w:p w14:paraId="3C621974" w14:textId="77777777" w:rsidR="00F538DC" w:rsidRPr="00F538DC" w:rsidRDefault="00F538DC" w:rsidP="00F538DC">
      <w:pPr>
        <w:pStyle w:val="Plattetekst2"/>
        <w:keepNext/>
        <w:keepLines/>
        <w:numPr>
          <w:ilvl w:val="1"/>
          <w:numId w:val="24"/>
        </w:numPr>
        <w:spacing w:after="0" w:line="360" w:lineRule="auto"/>
        <w:rPr>
          <w:rFonts w:ascii="Verdana" w:hAnsi="Verdana" w:cs="Times New Roman"/>
          <w:sz w:val="18"/>
          <w:szCs w:val="18"/>
        </w:rPr>
      </w:pPr>
      <w:r w:rsidRPr="00F538DC">
        <w:rPr>
          <w:rFonts w:ascii="Verdana" w:hAnsi="Verdana"/>
          <w:sz w:val="18"/>
          <w:szCs w:val="18"/>
        </w:rPr>
        <w:t>Deze overeenkomst treedt in werking op &lt;ingangsdatum&gt; en duurt voort tot en met 31 december &lt;jaar&gt; en eindigt van rechtswege</w:t>
      </w:r>
    </w:p>
    <w:p w14:paraId="1A77424C" w14:textId="77777777" w:rsidR="00F538DC" w:rsidRPr="000A715E" w:rsidRDefault="00F538DC" w:rsidP="00F538DC">
      <w:pPr>
        <w:pStyle w:val="Plattetekst2"/>
        <w:keepNext/>
        <w:keepLines/>
        <w:spacing w:after="0" w:line="360" w:lineRule="auto"/>
        <w:ind w:left="1080"/>
        <w:rPr>
          <w:rFonts w:ascii="Verdana" w:hAnsi="Verdana" w:cs="Times New Roman"/>
          <w:b/>
          <w:color w:val="4F81BD"/>
          <w:sz w:val="18"/>
          <w:szCs w:val="18"/>
        </w:rPr>
      </w:pPr>
      <w:r w:rsidRPr="000A715E">
        <w:rPr>
          <w:rFonts w:ascii="Verdana" w:hAnsi="Verdana"/>
          <w:b/>
          <w:color w:val="4F81BD"/>
          <w:sz w:val="18"/>
          <w:szCs w:val="18"/>
        </w:rPr>
        <w:t xml:space="preserve">of </w:t>
      </w:r>
    </w:p>
    <w:p w14:paraId="6C371833" w14:textId="77777777" w:rsidR="00F538DC" w:rsidRPr="00F538DC" w:rsidRDefault="00F538DC" w:rsidP="00F538DC">
      <w:pPr>
        <w:pStyle w:val="Plattetekst2"/>
        <w:keepNext/>
        <w:keepLines/>
        <w:numPr>
          <w:ilvl w:val="1"/>
          <w:numId w:val="24"/>
        </w:numPr>
        <w:spacing w:after="0" w:line="360" w:lineRule="auto"/>
        <w:rPr>
          <w:rFonts w:ascii="Verdana" w:hAnsi="Verdana"/>
          <w:sz w:val="18"/>
          <w:szCs w:val="18"/>
        </w:rPr>
      </w:pPr>
      <w:r w:rsidRPr="00F538DC">
        <w:rPr>
          <w:rFonts w:ascii="Verdana" w:hAnsi="Verdana"/>
          <w:sz w:val="18"/>
          <w:szCs w:val="18"/>
        </w:rPr>
        <w:t>Deze overeenkomst treedt in werking op &lt;ingangsdatum&gt; en duurt voor onbepaalde tijd voort.</w:t>
      </w:r>
    </w:p>
    <w:p w14:paraId="0E3980D7" w14:textId="77777777" w:rsidR="00F538DC" w:rsidRPr="00F538DC" w:rsidRDefault="00F538DC" w:rsidP="00F538DC">
      <w:pPr>
        <w:spacing w:after="0" w:line="360" w:lineRule="auto"/>
        <w:rPr>
          <w:rFonts w:ascii="Verdana" w:hAnsi="Verdana"/>
          <w:sz w:val="18"/>
          <w:szCs w:val="18"/>
        </w:rPr>
      </w:pPr>
    </w:p>
    <w:p w14:paraId="4F10642A" w14:textId="77777777"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t>3.</w:t>
      </w:r>
      <w:r w:rsidRPr="00F538DC">
        <w:rPr>
          <w:rFonts w:ascii="Verdana" w:hAnsi="Verdana"/>
          <w:b/>
          <w:bCs/>
          <w:color w:val="4F81BD"/>
          <w:sz w:val="18"/>
          <w:szCs w:val="18"/>
        </w:rPr>
        <w:tab/>
        <w:t>Aard van de werkzaamheden</w:t>
      </w:r>
    </w:p>
    <w:p w14:paraId="42DF719B" w14:textId="77777777" w:rsidR="00F538DC" w:rsidRPr="00F538DC" w:rsidRDefault="00F538DC" w:rsidP="00F538DC">
      <w:pPr>
        <w:spacing w:after="0" w:line="360" w:lineRule="auto"/>
        <w:ind w:left="720"/>
        <w:rPr>
          <w:rFonts w:ascii="Verdana" w:hAnsi="Verdana"/>
          <w:sz w:val="18"/>
          <w:szCs w:val="18"/>
        </w:rPr>
      </w:pPr>
      <w:r w:rsidRPr="00F538DC">
        <w:rPr>
          <w:rFonts w:ascii="Verdana" w:hAnsi="Verdana"/>
          <w:sz w:val="18"/>
          <w:szCs w:val="18"/>
        </w:rPr>
        <w:t xml:space="preserve">De VvE geeft opdracht aan de Beheerder, gelijk de Beheerder de opdracht aanneemt van de VvE tot het verrichten van de volgende pakketten van werkzaamheden: </w:t>
      </w:r>
    </w:p>
    <w:p w14:paraId="111612B1" w14:textId="77777777" w:rsidR="00F538DC" w:rsidRPr="00F538DC" w:rsidRDefault="00F538DC" w:rsidP="00F538DC">
      <w:pPr>
        <w:spacing w:after="0" w:line="360" w:lineRule="auto"/>
        <w:ind w:left="720"/>
        <w:rPr>
          <w:rFonts w:ascii="Verdana" w:hAnsi="Verdana"/>
          <w:sz w:val="18"/>
          <w:szCs w:val="18"/>
        </w:rPr>
      </w:pPr>
    </w:p>
    <w:p w14:paraId="16D7B970" w14:textId="27C3BF6C" w:rsidR="00F538DC" w:rsidRPr="00F538DC" w:rsidRDefault="00F538DC" w:rsidP="00F538DC">
      <w:pPr>
        <w:spacing w:after="0" w:line="360" w:lineRule="auto"/>
        <w:ind w:left="708"/>
        <w:rPr>
          <w:rFonts w:ascii="Verdana" w:hAnsi="Verdana"/>
          <w:sz w:val="18"/>
          <w:szCs w:val="18"/>
        </w:rPr>
      </w:pPr>
      <w:r w:rsidRPr="00F538DC">
        <w:rPr>
          <w:rFonts w:ascii="Verdana" w:hAnsi="Verdana"/>
          <w:sz w:val="18"/>
          <w:szCs w:val="18"/>
        </w:rPr>
        <w:t>&lt;DOOR ONDERNEMER TE SPECIFICEREN&gt;</w:t>
      </w:r>
    </w:p>
    <w:p w14:paraId="630DAC5A" w14:textId="77777777" w:rsidR="00345C40" w:rsidRDefault="00345C40" w:rsidP="00345C40">
      <w:pPr>
        <w:spacing w:after="0" w:line="360" w:lineRule="auto"/>
        <w:ind w:left="720" w:hanging="720"/>
        <w:rPr>
          <w:rFonts w:ascii="Verdana" w:hAnsi="Verdana"/>
          <w:sz w:val="18"/>
          <w:szCs w:val="18"/>
        </w:rPr>
      </w:pPr>
      <w:r>
        <w:rPr>
          <w:rFonts w:ascii="Verdana" w:hAnsi="Verdana"/>
          <w:sz w:val="18"/>
          <w:szCs w:val="18"/>
        </w:rPr>
        <w:tab/>
      </w:r>
    </w:p>
    <w:p w14:paraId="5ABC8F69" w14:textId="1E99DA68" w:rsidR="00345C40" w:rsidRPr="00F538DC" w:rsidRDefault="00345C40" w:rsidP="00345C40">
      <w:pPr>
        <w:spacing w:after="0" w:line="360" w:lineRule="auto"/>
        <w:ind w:left="720" w:hanging="12"/>
        <w:rPr>
          <w:rFonts w:ascii="Verdana" w:hAnsi="Verdana"/>
          <w:b/>
          <w:bCs/>
          <w:sz w:val="18"/>
          <w:szCs w:val="18"/>
        </w:rPr>
      </w:pPr>
      <w:r w:rsidRPr="00F538DC">
        <w:rPr>
          <w:rFonts w:ascii="Verdana" w:hAnsi="Verdana"/>
          <w:sz w:val="18"/>
          <w:szCs w:val="18"/>
        </w:rPr>
        <w:t xml:space="preserve">Een afschrift van </w:t>
      </w:r>
      <w:r>
        <w:rPr>
          <w:rFonts w:ascii="Verdana" w:hAnsi="Verdana"/>
          <w:sz w:val="18"/>
          <w:szCs w:val="18"/>
        </w:rPr>
        <w:t xml:space="preserve">de specificatie </w:t>
      </w:r>
      <w:r w:rsidRPr="00F538DC">
        <w:rPr>
          <w:rFonts w:ascii="Verdana" w:hAnsi="Verdana"/>
          <w:sz w:val="18"/>
          <w:szCs w:val="18"/>
        </w:rPr>
        <w:t xml:space="preserve">wordt aan deze beheerovereenkomst gehecht als </w:t>
      </w:r>
      <w:r w:rsidRPr="00F538DC">
        <w:rPr>
          <w:rFonts w:ascii="Verdana" w:hAnsi="Verdana"/>
          <w:i/>
          <w:iCs/>
          <w:sz w:val="18"/>
          <w:szCs w:val="18"/>
        </w:rPr>
        <w:t xml:space="preserve">bijlage </w:t>
      </w:r>
      <w:r>
        <w:rPr>
          <w:rFonts w:ascii="Verdana" w:hAnsi="Verdana"/>
          <w:i/>
          <w:iCs/>
          <w:sz w:val="18"/>
          <w:szCs w:val="18"/>
        </w:rPr>
        <w:t>2</w:t>
      </w:r>
      <w:r w:rsidRPr="00F538DC">
        <w:rPr>
          <w:rFonts w:ascii="Verdana" w:hAnsi="Verdana"/>
          <w:sz w:val="18"/>
          <w:szCs w:val="18"/>
        </w:rPr>
        <w:t>.</w:t>
      </w:r>
      <w:r w:rsidRPr="00F538DC">
        <w:rPr>
          <w:rFonts w:ascii="Verdana" w:hAnsi="Verdana"/>
          <w:b/>
          <w:bCs/>
          <w:sz w:val="18"/>
          <w:szCs w:val="18"/>
        </w:rPr>
        <w:t xml:space="preserve"> </w:t>
      </w:r>
    </w:p>
    <w:p w14:paraId="1B9360B0" w14:textId="77777777" w:rsidR="00345C40" w:rsidRPr="00F538DC" w:rsidRDefault="00345C40" w:rsidP="00F538DC">
      <w:pPr>
        <w:spacing w:after="0" w:line="360" w:lineRule="auto"/>
        <w:rPr>
          <w:rFonts w:ascii="Verdana" w:hAnsi="Verdana"/>
          <w:sz w:val="18"/>
          <w:szCs w:val="18"/>
        </w:rPr>
      </w:pPr>
    </w:p>
    <w:p w14:paraId="43394A95" w14:textId="77777777"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t>4.</w:t>
      </w:r>
      <w:r w:rsidRPr="00F538DC">
        <w:rPr>
          <w:rFonts w:ascii="Verdana" w:hAnsi="Verdana"/>
          <w:b/>
          <w:bCs/>
          <w:color w:val="4F81BD"/>
          <w:sz w:val="18"/>
          <w:szCs w:val="18"/>
        </w:rPr>
        <w:tab/>
        <w:t>Beloning</w:t>
      </w:r>
    </w:p>
    <w:p w14:paraId="07EEFC1E" w14:textId="77777777"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4.1</w:t>
      </w:r>
      <w:r w:rsidRPr="00F538DC">
        <w:rPr>
          <w:rFonts w:ascii="Verdana" w:hAnsi="Verdana"/>
          <w:sz w:val="18"/>
          <w:szCs w:val="18"/>
        </w:rPr>
        <w:tab/>
        <w:t>Voor het uitvoeren van de in artikel 3 genoemde werkzaamheden is de VvE met ingang van het boekjaar aan de Beheerder jaarlijks de som van € &lt;bedrag&gt; verschuldigd, te vermeerderen met de hiervoor onder artikel 3 overeengekomen en verschuldigde overige kosten.</w:t>
      </w:r>
    </w:p>
    <w:p w14:paraId="764AB109" w14:textId="51E20720"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4.2</w:t>
      </w:r>
      <w:r w:rsidRPr="00F538DC">
        <w:rPr>
          <w:rFonts w:ascii="Verdana" w:hAnsi="Verdana"/>
          <w:sz w:val="18"/>
          <w:szCs w:val="18"/>
        </w:rPr>
        <w:tab/>
        <w:t xml:space="preserve">De genoemde bedragen zijn exclusief BTW en gelden per jaar, behoudens </w:t>
      </w:r>
      <w:r w:rsidR="0088234A">
        <w:rPr>
          <w:rFonts w:ascii="Verdana" w:hAnsi="Verdana"/>
          <w:sz w:val="18"/>
          <w:szCs w:val="18"/>
        </w:rPr>
        <w:t>wijziging op grond van artikel 4</w:t>
      </w:r>
      <w:r w:rsidRPr="00F538DC">
        <w:rPr>
          <w:rFonts w:ascii="Verdana" w:hAnsi="Verdana"/>
          <w:sz w:val="18"/>
          <w:szCs w:val="18"/>
        </w:rPr>
        <w:t xml:space="preserve"> van de Voorwaarden. </w:t>
      </w:r>
    </w:p>
    <w:p w14:paraId="286E2F62" w14:textId="77777777" w:rsidR="00F538DC" w:rsidRPr="00F538DC" w:rsidRDefault="00F538DC" w:rsidP="00F538DC">
      <w:pPr>
        <w:spacing w:after="0" w:line="360" w:lineRule="auto"/>
        <w:ind w:left="720" w:hanging="720"/>
        <w:rPr>
          <w:rFonts w:ascii="Verdana" w:hAnsi="Verdana"/>
          <w:sz w:val="18"/>
          <w:szCs w:val="18"/>
        </w:rPr>
      </w:pPr>
    </w:p>
    <w:p w14:paraId="261C9B65" w14:textId="77777777"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t>5.</w:t>
      </w:r>
      <w:r w:rsidRPr="00F538DC">
        <w:rPr>
          <w:rFonts w:ascii="Verdana" w:hAnsi="Verdana"/>
          <w:b/>
          <w:bCs/>
          <w:color w:val="4F81BD"/>
          <w:sz w:val="18"/>
          <w:szCs w:val="18"/>
        </w:rPr>
        <w:tab/>
        <w:t>Betaling</w:t>
      </w:r>
    </w:p>
    <w:p w14:paraId="32822E89"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5.1</w:t>
      </w:r>
      <w:r w:rsidRPr="00F538DC">
        <w:rPr>
          <w:rFonts w:ascii="Verdana" w:hAnsi="Verdana"/>
          <w:sz w:val="18"/>
          <w:szCs w:val="18"/>
        </w:rPr>
        <w:tab/>
        <w:t xml:space="preserve">&lt;ONDERNEMER KAN HIER AFSPRAKEN ROND BETALING VAN HONORARIUM MAKEN&gt; </w:t>
      </w:r>
    </w:p>
    <w:p w14:paraId="47400421" w14:textId="77777777" w:rsidR="00F538DC" w:rsidRPr="00F538DC" w:rsidRDefault="00F538DC" w:rsidP="00F538DC">
      <w:pPr>
        <w:spacing w:after="0" w:line="360" w:lineRule="auto"/>
        <w:ind w:left="700"/>
        <w:rPr>
          <w:rFonts w:ascii="Verdana" w:hAnsi="Verdana"/>
          <w:sz w:val="18"/>
          <w:szCs w:val="18"/>
        </w:rPr>
      </w:pPr>
      <w:r w:rsidRPr="00F538DC">
        <w:rPr>
          <w:rFonts w:ascii="Verdana" w:hAnsi="Verdana"/>
          <w:sz w:val="18"/>
          <w:szCs w:val="18"/>
        </w:rPr>
        <w:t>De door de VvE aan de Beheerder verschuldigde betaling exclusief overige kosten is aan het begin van het boekjaar waarvoor de werkzaamheden verricht gaan worden opeisbaar</w:t>
      </w:r>
    </w:p>
    <w:p w14:paraId="7DEB2EF7" w14:textId="77777777" w:rsidR="00F538DC" w:rsidRPr="00B65860" w:rsidRDefault="00F538DC" w:rsidP="00F538DC">
      <w:pPr>
        <w:spacing w:after="0" w:line="360" w:lineRule="auto"/>
        <w:ind w:left="700"/>
        <w:rPr>
          <w:rFonts w:ascii="Verdana" w:hAnsi="Verdana"/>
          <w:b/>
          <w:color w:val="4F81BD"/>
          <w:sz w:val="18"/>
          <w:szCs w:val="18"/>
        </w:rPr>
      </w:pPr>
      <w:r w:rsidRPr="00B65860">
        <w:rPr>
          <w:rFonts w:ascii="Verdana" w:hAnsi="Verdana"/>
          <w:b/>
          <w:color w:val="4F81BD"/>
          <w:sz w:val="18"/>
          <w:szCs w:val="18"/>
        </w:rPr>
        <w:t xml:space="preserve">of </w:t>
      </w:r>
    </w:p>
    <w:p w14:paraId="4275B6C9" w14:textId="0F79D381" w:rsidR="00F538DC" w:rsidRPr="00F538DC" w:rsidRDefault="00F538DC" w:rsidP="00F538DC">
      <w:pPr>
        <w:spacing w:after="0" w:line="360" w:lineRule="auto"/>
        <w:ind w:left="700"/>
        <w:rPr>
          <w:rFonts w:ascii="Verdana" w:hAnsi="Verdana"/>
          <w:sz w:val="18"/>
          <w:szCs w:val="18"/>
        </w:rPr>
      </w:pPr>
      <w:r w:rsidRPr="00F538DC">
        <w:rPr>
          <w:rFonts w:ascii="Verdana" w:hAnsi="Verdana"/>
          <w:sz w:val="18"/>
          <w:szCs w:val="18"/>
        </w:rPr>
        <w:t>De door de VvE aan de Beheerder verschuldigde betaling exclusief overige kosten is voor de helft aan het begin van het boekjaar waarvoor de werkzaamheden verricht gaan worden opeisbaar en voor de helft na verloop van 6 maanden van datzelfde boekjaar. Overige kosten worden – in beginsel - éénmaal per boekjaar aan de VvE in rekening gebracht</w:t>
      </w:r>
      <w:r w:rsidR="005907AD">
        <w:rPr>
          <w:rFonts w:ascii="Verdana" w:hAnsi="Verdana"/>
          <w:sz w:val="18"/>
          <w:szCs w:val="18"/>
        </w:rPr>
        <w:t>.</w:t>
      </w:r>
      <w:r w:rsidRPr="00F538DC">
        <w:rPr>
          <w:rFonts w:ascii="Verdana" w:hAnsi="Verdana"/>
          <w:sz w:val="18"/>
          <w:szCs w:val="18"/>
        </w:rPr>
        <w:t xml:space="preserve"> </w:t>
      </w:r>
    </w:p>
    <w:p w14:paraId="38F21D01" w14:textId="77777777" w:rsidR="00F538DC" w:rsidRPr="00F538DC" w:rsidRDefault="00F538DC" w:rsidP="00F538DC">
      <w:pPr>
        <w:spacing w:after="0" w:line="360" w:lineRule="auto"/>
        <w:ind w:left="700" w:hanging="700"/>
        <w:rPr>
          <w:rFonts w:ascii="Verdana" w:hAnsi="Verdana"/>
          <w:sz w:val="18"/>
          <w:szCs w:val="18"/>
        </w:rPr>
      </w:pPr>
      <w:r w:rsidRPr="00F538DC">
        <w:rPr>
          <w:rFonts w:ascii="Verdana" w:hAnsi="Verdana"/>
          <w:sz w:val="18"/>
          <w:szCs w:val="18"/>
        </w:rPr>
        <w:t>5.2</w:t>
      </w:r>
      <w:r w:rsidRPr="00F538DC">
        <w:rPr>
          <w:rFonts w:ascii="Verdana" w:hAnsi="Verdana"/>
          <w:sz w:val="18"/>
          <w:szCs w:val="18"/>
        </w:rPr>
        <w:tab/>
        <w:t>Voor de wijze van betaling van de beloning wordt hierbij kortheidshalve verwezen naar het bepaalde onder artikel 4 prijzen en betaling van de Voorwaarden.</w:t>
      </w:r>
    </w:p>
    <w:p w14:paraId="3B4F7CFD" w14:textId="323D6E72" w:rsidR="000A715E" w:rsidRDefault="000A715E">
      <w:pPr>
        <w:rPr>
          <w:rFonts w:ascii="Verdana" w:hAnsi="Verdana"/>
          <w:sz w:val="18"/>
          <w:szCs w:val="18"/>
        </w:rPr>
      </w:pPr>
    </w:p>
    <w:p w14:paraId="6C94E641" w14:textId="77777777" w:rsidR="00345C40" w:rsidRDefault="00345C40">
      <w:pPr>
        <w:rPr>
          <w:rFonts w:ascii="Verdana" w:hAnsi="Verdana"/>
          <w:b/>
          <w:bCs/>
          <w:color w:val="4F81BD"/>
          <w:sz w:val="18"/>
          <w:szCs w:val="18"/>
        </w:rPr>
      </w:pPr>
      <w:r>
        <w:rPr>
          <w:rFonts w:ascii="Verdana" w:hAnsi="Verdana"/>
          <w:b/>
          <w:bCs/>
          <w:color w:val="4F81BD"/>
          <w:sz w:val="18"/>
          <w:szCs w:val="18"/>
        </w:rPr>
        <w:br w:type="page"/>
      </w:r>
    </w:p>
    <w:p w14:paraId="4A893E86" w14:textId="0F5C8CDE"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lastRenderedPageBreak/>
        <w:t>6.</w:t>
      </w:r>
      <w:r w:rsidRPr="00F538DC">
        <w:rPr>
          <w:rFonts w:ascii="Verdana" w:hAnsi="Verdana"/>
          <w:b/>
          <w:bCs/>
          <w:color w:val="4F81BD"/>
          <w:sz w:val="18"/>
          <w:szCs w:val="18"/>
        </w:rPr>
        <w:tab/>
        <w:t>Aansprakelijkheid</w:t>
      </w:r>
    </w:p>
    <w:p w14:paraId="0E3078B8" w14:textId="77777777" w:rsidR="00F538DC" w:rsidRDefault="00F538DC" w:rsidP="00F538DC">
      <w:pPr>
        <w:spacing w:after="0" w:line="360" w:lineRule="auto"/>
        <w:ind w:left="720"/>
        <w:rPr>
          <w:rFonts w:ascii="Verdana" w:hAnsi="Verdana"/>
          <w:sz w:val="18"/>
          <w:szCs w:val="18"/>
        </w:rPr>
      </w:pPr>
      <w:r w:rsidRPr="00F538DC">
        <w:rPr>
          <w:rFonts w:ascii="Verdana" w:hAnsi="Verdana"/>
          <w:sz w:val="18"/>
          <w:szCs w:val="18"/>
        </w:rPr>
        <w:t xml:space="preserve">Voor klachten en de beperking van aansprakelijkheid wordt hier nadrukkelijk verwezen naar het bepaalde in artikel 10 van de Voorwaarden, hetgeen hier als woordelijk herhaald en ingelast dient te worden beschouwd. </w:t>
      </w:r>
    </w:p>
    <w:p w14:paraId="27524200" w14:textId="77777777" w:rsidR="00345C40" w:rsidRPr="00F538DC" w:rsidRDefault="00345C40" w:rsidP="00F538DC">
      <w:pPr>
        <w:spacing w:after="0" w:line="360" w:lineRule="auto"/>
        <w:ind w:left="720"/>
        <w:rPr>
          <w:rFonts w:ascii="Verdana" w:hAnsi="Verdana"/>
          <w:sz w:val="18"/>
          <w:szCs w:val="18"/>
        </w:rPr>
      </w:pPr>
    </w:p>
    <w:p w14:paraId="7677F5A0" w14:textId="77777777" w:rsidR="00F538DC" w:rsidRPr="00F538DC" w:rsidRDefault="00F538DC" w:rsidP="00F538DC">
      <w:pPr>
        <w:spacing w:after="0" w:line="360" w:lineRule="auto"/>
        <w:outlineLvl w:val="0"/>
        <w:rPr>
          <w:rFonts w:ascii="Verdana" w:hAnsi="Verdana"/>
          <w:color w:val="4F81BD"/>
          <w:sz w:val="18"/>
          <w:szCs w:val="18"/>
        </w:rPr>
      </w:pPr>
      <w:r w:rsidRPr="00F538DC">
        <w:rPr>
          <w:rFonts w:ascii="Verdana" w:hAnsi="Verdana"/>
          <w:b/>
          <w:bCs/>
          <w:color w:val="4F81BD"/>
          <w:sz w:val="18"/>
          <w:szCs w:val="18"/>
        </w:rPr>
        <w:t>7.</w:t>
      </w:r>
      <w:r w:rsidRPr="00F538DC">
        <w:rPr>
          <w:rFonts w:ascii="Verdana" w:hAnsi="Verdana"/>
          <w:b/>
          <w:bCs/>
          <w:color w:val="4F81BD"/>
          <w:sz w:val="18"/>
          <w:szCs w:val="18"/>
        </w:rPr>
        <w:tab/>
        <w:t>Beëindiging van de overeenkomst</w:t>
      </w:r>
    </w:p>
    <w:p w14:paraId="51D48CC9" w14:textId="541163DB" w:rsidR="00F538DC" w:rsidRPr="00F538DC" w:rsidRDefault="00F538DC" w:rsidP="00F538DC">
      <w:pPr>
        <w:spacing w:after="0" w:line="360" w:lineRule="auto"/>
        <w:ind w:left="720"/>
        <w:rPr>
          <w:rFonts w:ascii="Verdana" w:hAnsi="Verdana"/>
          <w:sz w:val="18"/>
          <w:szCs w:val="18"/>
        </w:rPr>
      </w:pPr>
      <w:r w:rsidRPr="00F538DC">
        <w:rPr>
          <w:rFonts w:ascii="Verdana" w:hAnsi="Verdana"/>
          <w:sz w:val="18"/>
          <w:szCs w:val="18"/>
        </w:rPr>
        <w:t>Voor beëindiging van de overeenkomst wordt hier verwezen naar het bepaalde onder 2 van deze ov</w:t>
      </w:r>
      <w:r w:rsidR="0088234A">
        <w:rPr>
          <w:rFonts w:ascii="Verdana" w:hAnsi="Verdana"/>
          <w:sz w:val="18"/>
          <w:szCs w:val="18"/>
        </w:rPr>
        <w:t>ereenkomst en onder artikel 8.11</w:t>
      </w:r>
      <w:r w:rsidRPr="00F538DC">
        <w:rPr>
          <w:rFonts w:ascii="Verdana" w:hAnsi="Verdana"/>
          <w:sz w:val="18"/>
          <w:szCs w:val="18"/>
        </w:rPr>
        <w:t xml:space="preserve"> en artikel 11 van de Voorwaarden. De overeenkomst eindigt voorts indien de vereniging ophoudt te bestaan.</w:t>
      </w:r>
    </w:p>
    <w:p w14:paraId="7970523F" w14:textId="77777777" w:rsidR="00F538DC" w:rsidRDefault="00F538DC" w:rsidP="00F538DC">
      <w:pPr>
        <w:spacing w:after="0" w:line="360" w:lineRule="auto"/>
        <w:rPr>
          <w:rFonts w:ascii="Verdana" w:hAnsi="Verdana"/>
          <w:sz w:val="18"/>
          <w:szCs w:val="18"/>
        </w:rPr>
      </w:pPr>
    </w:p>
    <w:p w14:paraId="62FC4107" w14:textId="367A9FA4" w:rsidR="00474B6A" w:rsidRPr="00F538DC" w:rsidRDefault="00474B6A" w:rsidP="00474B6A">
      <w:pPr>
        <w:spacing w:after="0" w:line="360" w:lineRule="auto"/>
        <w:outlineLvl w:val="0"/>
        <w:rPr>
          <w:rFonts w:ascii="Verdana" w:hAnsi="Verdana"/>
          <w:color w:val="4F81BD"/>
          <w:sz w:val="18"/>
          <w:szCs w:val="18"/>
        </w:rPr>
      </w:pPr>
      <w:r>
        <w:rPr>
          <w:rFonts w:ascii="Verdana" w:hAnsi="Verdana"/>
          <w:b/>
          <w:bCs/>
          <w:color w:val="4F81BD"/>
          <w:sz w:val="18"/>
          <w:szCs w:val="18"/>
        </w:rPr>
        <w:t>8</w:t>
      </w:r>
      <w:r w:rsidRPr="00F538DC">
        <w:rPr>
          <w:rFonts w:ascii="Verdana" w:hAnsi="Verdana"/>
          <w:b/>
          <w:bCs/>
          <w:color w:val="4F81BD"/>
          <w:sz w:val="18"/>
          <w:szCs w:val="18"/>
        </w:rPr>
        <w:t>.</w:t>
      </w:r>
      <w:r w:rsidRPr="00F538DC">
        <w:rPr>
          <w:rFonts w:ascii="Verdana" w:hAnsi="Verdana"/>
          <w:b/>
          <w:bCs/>
          <w:color w:val="4F81BD"/>
          <w:sz w:val="18"/>
          <w:szCs w:val="18"/>
        </w:rPr>
        <w:tab/>
      </w:r>
      <w:r>
        <w:rPr>
          <w:rFonts w:ascii="Verdana" w:hAnsi="Verdana"/>
          <w:b/>
          <w:bCs/>
          <w:color w:val="4F81BD"/>
          <w:sz w:val="18"/>
          <w:szCs w:val="18"/>
        </w:rPr>
        <w:t>Geschillenregeling</w:t>
      </w:r>
    </w:p>
    <w:p w14:paraId="1CBEC9EF" w14:textId="3637CA68" w:rsidR="00474B6A" w:rsidRPr="00474B6A" w:rsidRDefault="00474B6A" w:rsidP="00474B6A">
      <w:pPr>
        <w:spacing w:after="0" w:line="360" w:lineRule="auto"/>
        <w:ind w:left="700"/>
        <w:rPr>
          <w:rFonts w:ascii="Verdana" w:hAnsi="Verdana"/>
          <w:sz w:val="18"/>
          <w:szCs w:val="18"/>
        </w:rPr>
      </w:pPr>
      <w:r>
        <w:rPr>
          <w:rFonts w:ascii="Verdana" w:hAnsi="Verdana"/>
          <w:sz w:val="18"/>
          <w:szCs w:val="18"/>
        </w:rPr>
        <w:t>De</w:t>
      </w:r>
      <w:r w:rsidRPr="00474B6A">
        <w:rPr>
          <w:rFonts w:ascii="Verdana" w:hAnsi="Verdana"/>
          <w:sz w:val="18"/>
          <w:szCs w:val="18"/>
        </w:rPr>
        <w:t xml:space="preserve"> VvE en de Beheerder </w:t>
      </w:r>
      <w:r>
        <w:rPr>
          <w:rFonts w:ascii="Verdana" w:hAnsi="Verdana"/>
          <w:sz w:val="18"/>
          <w:szCs w:val="18"/>
        </w:rPr>
        <w:t>komen o</w:t>
      </w:r>
      <w:r w:rsidRPr="00474B6A">
        <w:rPr>
          <w:rFonts w:ascii="Verdana" w:hAnsi="Verdana"/>
          <w:sz w:val="18"/>
          <w:szCs w:val="18"/>
        </w:rPr>
        <w:t xml:space="preserve">vereen dat ter zake alle geschillen die naar aanleiding van deze overeenkomst of van overeenkomsten, die daarvan een uitvloeisel mochten zijn, tussen de VvE en de Beheerder mochten ontstaan, een bindend advies zal worden verzocht van de Geschillencommissie voor Beroep en Bedrijf, gevestigd te Voorburg overeenkomstig de regelen beschreven in Reglement Geschillencommissie VvE Management, zoals deze drie maanden voor de dag van de overeenkomst tussen de VvE en de Beheerder luiden, welk reglement aan deze overeenkomst worden gehecht als </w:t>
      </w:r>
      <w:r w:rsidR="00345C40" w:rsidRPr="00345C40">
        <w:rPr>
          <w:rFonts w:ascii="Verdana" w:hAnsi="Verdana"/>
          <w:i/>
          <w:sz w:val="18"/>
          <w:szCs w:val="18"/>
        </w:rPr>
        <w:t>bijlage 3.</w:t>
      </w:r>
    </w:p>
    <w:p w14:paraId="5E558D92" w14:textId="3D909191" w:rsidR="00474B6A" w:rsidRPr="00474B6A" w:rsidRDefault="00474B6A" w:rsidP="00474B6A">
      <w:pPr>
        <w:spacing w:after="0" w:line="360" w:lineRule="auto"/>
        <w:ind w:left="700"/>
        <w:rPr>
          <w:rFonts w:ascii="Verdana" w:hAnsi="Verdana"/>
          <w:sz w:val="18"/>
          <w:szCs w:val="18"/>
        </w:rPr>
      </w:pPr>
      <w:r w:rsidRPr="00474B6A">
        <w:rPr>
          <w:rFonts w:ascii="Verdana" w:hAnsi="Verdana"/>
          <w:sz w:val="18"/>
          <w:szCs w:val="18"/>
        </w:rPr>
        <w:t xml:space="preserve">De VvE en de beheerder doen hierbij </w:t>
      </w:r>
      <w:r>
        <w:rPr>
          <w:rFonts w:ascii="Verdana" w:hAnsi="Verdana"/>
          <w:sz w:val="18"/>
          <w:szCs w:val="18"/>
        </w:rPr>
        <w:t xml:space="preserve">in dat verband </w:t>
      </w:r>
      <w:r w:rsidRPr="00474B6A">
        <w:rPr>
          <w:rFonts w:ascii="Verdana" w:hAnsi="Verdana"/>
          <w:sz w:val="18"/>
          <w:szCs w:val="18"/>
        </w:rPr>
        <w:t>voor de beslechting van geschillen naar aanleiding van deze overeenkomst of van overeenkomsten, die daarvan een uitvloeisel mochten zijn uitdrukkelijk afstand van hun recht de tussenkomst van de gewone rechter in te roepen (met uitzondering van de kort geding rechter en het verder ter zake bepaalde bij genoemd reglement).</w:t>
      </w:r>
    </w:p>
    <w:p w14:paraId="13251047" w14:textId="77777777" w:rsidR="00474B6A" w:rsidRPr="00474B6A" w:rsidRDefault="00474B6A" w:rsidP="00474B6A">
      <w:pPr>
        <w:spacing w:after="0" w:line="360" w:lineRule="auto"/>
        <w:ind w:left="700"/>
        <w:rPr>
          <w:rFonts w:ascii="Verdana" w:hAnsi="Verdana"/>
          <w:sz w:val="18"/>
          <w:szCs w:val="18"/>
        </w:rPr>
      </w:pPr>
      <w:r w:rsidRPr="00474B6A">
        <w:rPr>
          <w:rFonts w:ascii="Verdana" w:hAnsi="Verdana"/>
          <w:sz w:val="18"/>
          <w:szCs w:val="18"/>
        </w:rPr>
        <w:t>Het bepaalde onder artikel 13 lid 1 van de op deze overeenkomst toepasselijke algemene voorwaarden is dan ook niet van toepassing op deze overeenkomst dan wel op overeenkomsten die daarvan een uitvloeisel mochten zijn.</w:t>
      </w:r>
    </w:p>
    <w:p w14:paraId="4D778EDF" w14:textId="77777777" w:rsidR="00474B6A" w:rsidRPr="00F538DC" w:rsidRDefault="00474B6A" w:rsidP="00F538DC">
      <w:pPr>
        <w:spacing w:after="0" w:line="360" w:lineRule="auto"/>
        <w:rPr>
          <w:rFonts w:ascii="Verdana" w:hAnsi="Verdana"/>
          <w:sz w:val="18"/>
          <w:szCs w:val="18"/>
        </w:rPr>
      </w:pPr>
    </w:p>
    <w:p w14:paraId="5988DC5F" w14:textId="01F7DBFA" w:rsidR="00F538DC" w:rsidRPr="00474B6A" w:rsidRDefault="00F538DC" w:rsidP="00474B6A">
      <w:pPr>
        <w:spacing w:after="0" w:line="360" w:lineRule="auto"/>
        <w:outlineLvl w:val="0"/>
        <w:rPr>
          <w:rFonts w:ascii="Verdana" w:hAnsi="Verdana"/>
          <w:b/>
          <w:bCs/>
          <w:color w:val="4F81BD"/>
          <w:sz w:val="18"/>
          <w:szCs w:val="18"/>
        </w:rPr>
      </w:pPr>
      <w:r w:rsidRPr="00F538DC">
        <w:rPr>
          <w:rFonts w:ascii="Verdana" w:hAnsi="Verdana"/>
          <w:b/>
          <w:bCs/>
          <w:color w:val="4F81BD"/>
          <w:sz w:val="18"/>
          <w:szCs w:val="18"/>
        </w:rPr>
        <w:t>8.</w:t>
      </w:r>
      <w:r w:rsidRPr="00F538DC">
        <w:rPr>
          <w:rFonts w:ascii="Verdana" w:hAnsi="Verdana"/>
          <w:b/>
          <w:bCs/>
          <w:color w:val="4F81BD"/>
          <w:sz w:val="18"/>
          <w:szCs w:val="18"/>
        </w:rPr>
        <w:tab/>
        <w:t>Slotbepalingen</w:t>
      </w:r>
    </w:p>
    <w:p w14:paraId="727B0D96" w14:textId="26D027E8"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8.</w:t>
      </w:r>
      <w:r w:rsidR="00474B6A">
        <w:rPr>
          <w:rFonts w:ascii="Verdana" w:hAnsi="Verdana"/>
          <w:sz w:val="18"/>
          <w:szCs w:val="18"/>
        </w:rPr>
        <w:t>1</w:t>
      </w:r>
      <w:r w:rsidRPr="00F538DC">
        <w:rPr>
          <w:rFonts w:ascii="Verdana" w:hAnsi="Verdana"/>
          <w:sz w:val="18"/>
          <w:szCs w:val="18"/>
        </w:rPr>
        <w:tab/>
        <w:t>Elke overeenkomst van opdracht die tussen de Beheerder en de VvE bestaat op de dag van de inwerkingtreding van deze beheerovereenkomst, wordt beëindigd bij inwerkingtreding van deze beheerovereenkomst.</w:t>
      </w:r>
    </w:p>
    <w:p w14:paraId="75C534F7" w14:textId="498798E7" w:rsidR="00F538DC" w:rsidRPr="00F538DC" w:rsidRDefault="00474B6A" w:rsidP="00F538DC">
      <w:pPr>
        <w:spacing w:after="0" w:line="360" w:lineRule="auto"/>
        <w:ind w:left="720" w:hanging="720"/>
        <w:rPr>
          <w:rFonts w:ascii="Verdana" w:hAnsi="Verdana"/>
          <w:sz w:val="18"/>
          <w:szCs w:val="18"/>
        </w:rPr>
      </w:pPr>
      <w:r>
        <w:rPr>
          <w:rFonts w:ascii="Verdana" w:hAnsi="Verdana"/>
          <w:sz w:val="18"/>
          <w:szCs w:val="18"/>
        </w:rPr>
        <w:t>8.2</w:t>
      </w:r>
      <w:r w:rsidR="00F538DC" w:rsidRPr="00F538DC">
        <w:rPr>
          <w:rFonts w:ascii="Verdana" w:hAnsi="Verdana"/>
          <w:sz w:val="18"/>
          <w:szCs w:val="18"/>
        </w:rPr>
        <w:tab/>
        <w:t>Titels van deze overeenkomst zijn alleen bedoeld ter verbetering van de leesbaarheid daarvan en kan geen enkel recht aan worden ontleend; hetgeen evenzeer geldt voor de algemene voorwaarden.</w:t>
      </w:r>
    </w:p>
    <w:p w14:paraId="298DE324" w14:textId="460B33C9"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8.</w:t>
      </w:r>
      <w:r w:rsidR="00474B6A">
        <w:rPr>
          <w:rFonts w:ascii="Verdana" w:hAnsi="Verdana"/>
          <w:sz w:val="18"/>
          <w:szCs w:val="18"/>
        </w:rPr>
        <w:t>3</w:t>
      </w:r>
      <w:r w:rsidRPr="00F538DC">
        <w:rPr>
          <w:rFonts w:ascii="Verdana" w:hAnsi="Verdana"/>
          <w:sz w:val="18"/>
          <w:szCs w:val="18"/>
        </w:rPr>
        <w:tab/>
        <w:t xml:space="preserve">Is of wordt deze overeenkomst gedeeltelijk ongeldig of onverbindend, dan blijven partijen aan het overblijvende gedeelte gebonden. Partijen zullen het ongeldige of onverbindende gedeelte vervangen door bedingen die wel geldig en verbindend zijn en waarvan de gevolgen gelet op de inhoud en strekking van deze overeenkomst zoveel mogelijk overeenstemmen met die van het ongeldige- of onverbindende gedeelte. </w:t>
      </w:r>
    </w:p>
    <w:p w14:paraId="434F95D9" w14:textId="2C2B5FAA"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8.</w:t>
      </w:r>
      <w:r w:rsidR="00474B6A">
        <w:rPr>
          <w:rFonts w:ascii="Verdana" w:hAnsi="Verdana"/>
          <w:sz w:val="18"/>
          <w:szCs w:val="18"/>
        </w:rPr>
        <w:t>4</w:t>
      </w:r>
      <w:r w:rsidRPr="00F538DC">
        <w:rPr>
          <w:rFonts w:ascii="Verdana" w:hAnsi="Verdana"/>
          <w:sz w:val="18"/>
          <w:szCs w:val="18"/>
        </w:rPr>
        <w:tab/>
        <w:t>Derden kunnen aan het bepaalde in deze overeenkomst geen rechten ontlenen.</w:t>
      </w:r>
    </w:p>
    <w:p w14:paraId="6DD49494" w14:textId="77777777" w:rsidR="00345C40" w:rsidRDefault="00345C40" w:rsidP="00345C40">
      <w:pPr>
        <w:spacing w:after="0" w:line="360" w:lineRule="auto"/>
        <w:outlineLvl w:val="0"/>
        <w:rPr>
          <w:rFonts w:ascii="Verdana" w:hAnsi="Verdana"/>
          <w:b/>
          <w:bCs/>
          <w:color w:val="4F81BD"/>
          <w:sz w:val="18"/>
          <w:szCs w:val="18"/>
        </w:rPr>
      </w:pPr>
      <w:r>
        <w:rPr>
          <w:rFonts w:ascii="Verdana" w:hAnsi="Verdana"/>
          <w:b/>
          <w:bCs/>
          <w:color w:val="4F81BD"/>
          <w:sz w:val="18"/>
          <w:szCs w:val="18"/>
        </w:rPr>
        <w:lastRenderedPageBreak/>
        <w:t>9.</w:t>
      </w:r>
      <w:r>
        <w:rPr>
          <w:rFonts w:ascii="Verdana" w:hAnsi="Verdana"/>
          <w:b/>
          <w:bCs/>
          <w:color w:val="4F81BD"/>
          <w:sz w:val="18"/>
          <w:szCs w:val="18"/>
        </w:rPr>
        <w:tab/>
      </w:r>
      <w:r w:rsidRPr="00345C40">
        <w:rPr>
          <w:rFonts w:ascii="Verdana" w:hAnsi="Verdana"/>
          <w:b/>
          <w:bCs/>
          <w:color w:val="4F81BD"/>
          <w:sz w:val="18"/>
          <w:szCs w:val="18"/>
        </w:rPr>
        <w:t>Bijlagen</w:t>
      </w:r>
    </w:p>
    <w:p w14:paraId="50236599" w14:textId="30278FE5" w:rsidR="00345C40" w:rsidRDefault="00345C40" w:rsidP="00345C40">
      <w:pPr>
        <w:pBdr>
          <w:bottom w:val="single" w:sz="4" w:space="1" w:color="auto"/>
        </w:pBdr>
        <w:autoSpaceDE w:val="0"/>
        <w:autoSpaceDN w:val="0"/>
        <w:adjustRightInd w:val="0"/>
        <w:spacing w:after="0" w:line="360" w:lineRule="auto"/>
        <w:ind w:left="1410" w:hanging="1410"/>
        <w:rPr>
          <w:rFonts w:ascii="Verdana" w:hAnsi="Verdana"/>
          <w:sz w:val="18"/>
          <w:szCs w:val="18"/>
        </w:rPr>
      </w:pPr>
      <w:r>
        <w:rPr>
          <w:rFonts w:ascii="Verdana" w:hAnsi="Verdana"/>
          <w:sz w:val="18"/>
          <w:szCs w:val="18"/>
        </w:rPr>
        <w:t>Bijlage 1:</w:t>
      </w:r>
      <w:r>
        <w:rPr>
          <w:rFonts w:ascii="Verdana" w:hAnsi="Verdana"/>
          <w:sz w:val="18"/>
          <w:szCs w:val="18"/>
        </w:rPr>
        <w:tab/>
      </w:r>
      <w:r w:rsidRPr="00345C40">
        <w:rPr>
          <w:rFonts w:ascii="Verdana" w:hAnsi="Verdana"/>
          <w:sz w:val="18"/>
          <w:szCs w:val="18"/>
        </w:rPr>
        <w:t>VGM NL VvE Algemene Voorwaarden Overeenkomsten tot Beheer ten behoeve van Verenigingen van Eigenaars</w:t>
      </w:r>
    </w:p>
    <w:p w14:paraId="18E507D2" w14:textId="44011946" w:rsidR="00345C40" w:rsidRDefault="00345C40" w:rsidP="00345C40">
      <w:pPr>
        <w:pBdr>
          <w:bottom w:val="single" w:sz="4" w:space="1" w:color="auto"/>
        </w:pBdr>
        <w:autoSpaceDE w:val="0"/>
        <w:autoSpaceDN w:val="0"/>
        <w:adjustRightInd w:val="0"/>
        <w:spacing w:after="0" w:line="360" w:lineRule="auto"/>
        <w:rPr>
          <w:rFonts w:ascii="Verdana" w:hAnsi="Verdana"/>
          <w:sz w:val="18"/>
          <w:szCs w:val="18"/>
        </w:rPr>
      </w:pPr>
      <w:r>
        <w:rPr>
          <w:rFonts w:ascii="Verdana" w:hAnsi="Verdana"/>
          <w:sz w:val="18"/>
          <w:szCs w:val="18"/>
        </w:rPr>
        <w:t>Bijlage 2:</w:t>
      </w:r>
      <w:r>
        <w:rPr>
          <w:rFonts w:ascii="Verdana" w:hAnsi="Verdana"/>
          <w:sz w:val="18"/>
          <w:szCs w:val="18"/>
        </w:rPr>
        <w:tab/>
        <w:t>Specificatie te verrichten pakketten van werkzaamheden</w:t>
      </w:r>
    </w:p>
    <w:p w14:paraId="79337A5A" w14:textId="641B5644" w:rsidR="00345C40" w:rsidRDefault="00345C40" w:rsidP="00345C40">
      <w:pPr>
        <w:pBdr>
          <w:bottom w:val="single" w:sz="4" w:space="1" w:color="auto"/>
        </w:pBdr>
        <w:autoSpaceDE w:val="0"/>
        <w:autoSpaceDN w:val="0"/>
        <w:adjustRightInd w:val="0"/>
        <w:spacing w:after="0" w:line="360" w:lineRule="auto"/>
        <w:rPr>
          <w:rFonts w:ascii="Verdana" w:hAnsi="Verdana"/>
          <w:sz w:val="18"/>
          <w:szCs w:val="18"/>
        </w:rPr>
      </w:pPr>
      <w:r>
        <w:rPr>
          <w:rFonts w:ascii="Verdana" w:hAnsi="Verdana"/>
          <w:sz w:val="18"/>
          <w:szCs w:val="18"/>
        </w:rPr>
        <w:t>Bijlage 3:</w:t>
      </w:r>
      <w:r>
        <w:rPr>
          <w:rFonts w:ascii="Verdana" w:hAnsi="Verdana"/>
          <w:sz w:val="18"/>
          <w:szCs w:val="18"/>
        </w:rPr>
        <w:tab/>
      </w:r>
      <w:r w:rsidRPr="00474B6A">
        <w:rPr>
          <w:rFonts w:ascii="Verdana" w:hAnsi="Verdana"/>
          <w:sz w:val="18"/>
          <w:szCs w:val="18"/>
        </w:rPr>
        <w:t>Reglement Geschillencommissie VvE Management</w:t>
      </w:r>
    </w:p>
    <w:p w14:paraId="35C02898" w14:textId="77777777" w:rsidR="00345C40" w:rsidRDefault="00345C40" w:rsidP="00345C40">
      <w:pPr>
        <w:pBdr>
          <w:bottom w:val="single" w:sz="4" w:space="1" w:color="auto"/>
        </w:pBdr>
        <w:autoSpaceDE w:val="0"/>
        <w:autoSpaceDN w:val="0"/>
        <w:adjustRightInd w:val="0"/>
        <w:spacing w:after="0" w:line="360" w:lineRule="auto"/>
        <w:rPr>
          <w:rFonts w:ascii="Verdana" w:hAnsi="Verdana"/>
          <w:sz w:val="18"/>
          <w:szCs w:val="18"/>
        </w:rPr>
      </w:pPr>
    </w:p>
    <w:p w14:paraId="27E220E4" w14:textId="77777777" w:rsidR="00345C40" w:rsidRPr="00345C40" w:rsidRDefault="00345C40" w:rsidP="00345C40">
      <w:pPr>
        <w:pBdr>
          <w:bottom w:val="single" w:sz="4" w:space="1" w:color="auto"/>
        </w:pBdr>
        <w:autoSpaceDE w:val="0"/>
        <w:autoSpaceDN w:val="0"/>
        <w:adjustRightInd w:val="0"/>
        <w:spacing w:after="0" w:line="360" w:lineRule="auto"/>
        <w:rPr>
          <w:rFonts w:ascii="Verdana" w:hAnsi="Verdana"/>
          <w:sz w:val="18"/>
          <w:szCs w:val="18"/>
        </w:rPr>
      </w:pPr>
    </w:p>
    <w:p w14:paraId="10726CC9" w14:textId="48827731" w:rsidR="00345C40" w:rsidRPr="00345C40" w:rsidRDefault="00345C40" w:rsidP="00345C40">
      <w:pPr>
        <w:spacing w:after="0" w:line="360" w:lineRule="auto"/>
        <w:outlineLvl w:val="0"/>
        <w:rPr>
          <w:rFonts w:ascii="Verdana" w:hAnsi="Verdana"/>
          <w:sz w:val="18"/>
          <w:szCs w:val="18"/>
        </w:rPr>
      </w:pPr>
    </w:p>
    <w:p w14:paraId="10C41877" w14:textId="77777777" w:rsidR="00345C40" w:rsidRPr="00345C40" w:rsidRDefault="00345C40" w:rsidP="00345C40">
      <w:pPr>
        <w:spacing w:after="0" w:line="360" w:lineRule="auto"/>
        <w:outlineLvl w:val="0"/>
        <w:rPr>
          <w:rFonts w:ascii="Verdana" w:hAnsi="Verdana"/>
          <w:sz w:val="18"/>
          <w:szCs w:val="18"/>
        </w:rPr>
      </w:pPr>
    </w:p>
    <w:p w14:paraId="02D07A17" w14:textId="77777777" w:rsidR="00F538DC" w:rsidRPr="00F538DC" w:rsidRDefault="00F538DC" w:rsidP="00F538DC">
      <w:pPr>
        <w:spacing w:after="0" w:line="360" w:lineRule="auto"/>
        <w:ind w:left="720" w:hanging="720"/>
        <w:rPr>
          <w:rFonts w:ascii="Verdana" w:hAnsi="Verdana"/>
          <w:sz w:val="18"/>
          <w:szCs w:val="18"/>
        </w:rPr>
      </w:pPr>
    </w:p>
    <w:p w14:paraId="12E883AC" w14:textId="77777777"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In tweevoud getekend te &lt;plaats&gt;</w:t>
      </w:r>
    </w:p>
    <w:p w14:paraId="7D10239E" w14:textId="77777777"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op &lt;datum&gt;</w:t>
      </w:r>
    </w:p>
    <w:p w14:paraId="6F3355D6" w14:textId="77777777" w:rsidR="00F538DC" w:rsidRPr="00F538DC" w:rsidRDefault="00F538DC" w:rsidP="00F538DC">
      <w:pPr>
        <w:spacing w:after="0" w:line="360" w:lineRule="auto"/>
        <w:ind w:left="720" w:hanging="720"/>
        <w:rPr>
          <w:rFonts w:ascii="Verdana" w:hAnsi="Verdana"/>
          <w:sz w:val="18"/>
          <w:szCs w:val="18"/>
        </w:rPr>
      </w:pPr>
    </w:p>
    <w:p w14:paraId="1F70F33F" w14:textId="77777777" w:rsidR="00F538DC" w:rsidRPr="00F538DC" w:rsidRDefault="00F538DC" w:rsidP="00F538DC">
      <w:pPr>
        <w:spacing w:after="0" w:line="360" w:lineRule="auto"/>
        <w:ind w:left="720" w:hanging="720"/>
        <w:rPr>
          <w:rFonts w:ascii="Verdana" w:hAnsi="Verdana"/>
          <w:sz w:val="18"/>
          <w:szCs w:val="18"/>
        </w:rPr>
      </w:pPr>
    </w:p>
    <w:p w14:paraId="4B307F25" w14:textId="77777777" w:rsidR="00F538DC" w:rsidRPr="00F538DC" w:rsidRDefault="00F538DC" w:rsidP="00F538DC">
      <w:pPr>
        <w:spacing w:after="0" w:line="360" w:lineRule="auto"/>
        <w:ind w:left="720" w:hanging="720"/>
        <w:rPr>
          <w:rFonts w:ascii="Verdana" w:hAnsi="Verdana"/>
          <w:sz w:val="18"/>
          <w:szCs w:val="18"/>
        </w:rPr>
      </w:pPr>
    </w:p>
    <w:p w14:paraId="1E8A7E51" w14:textId="77777777"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Vereniging van Eigenaars &lt;naam&gt;</w:t>
      </w:r>
      <w:r w:rsidRPr="00F538DC">
        <w:rPr>
          <w:rFonts w:ascii="Verdana" w:hAnsi="Verdana"/>
          <w:sz w:val="18"/>
          <w:szCs w:val="18"/>
        </w:rPr>
        <w:tab/>
      </w:r>
      <w:r w:rsidRPr="00F538DC">
        <w:rPr>
          <w:rFonts w:ascii="Verdana" w:hAnsi="Verdana"/>
          <w:sz w:val="18"/>
          <w:szCs w:val="18"/>
        </w:rPr>
        <w:tab/>
      </w:r>
      <w:r w:rsidRPr="00F538DC">
        <w:rPr>
          <w:rFonts w:ascii="Verdana" w:hAnsi="Verdana"/>
          <w:sz w:val="18"/>
          <w:szCs w:val="18"/>
        </w:rPr>
        <w:tab/>
      </w:r>
      <w:r w:rsidRPr="00F538DC">
        <w:rPr>
          <w:rFonts w:ascii="Verdana" w:hAnsi="Verdana"/>
          <w:sz w:val="18"/>
          <w:szCs w:val="18"/>
        </w:rPr>
        <w:tab/>
      </w:r>
      <w:r w:rsidRPr="00F538DC">
        <w:rPr>
          <w:rFonts w:ascii="Verdana" w:hAnsi="Verdana"/>
          <w:sz w:val="18"/>
          <w:szCs w:val="18"/>
        </w:rPr>
        <w:tab/>
      </w:r>
    </w:p>
    <w:p w14:paraId="421CB507" w14:textId="77777777" w:rsidR="00F538DC" w:rsidRPr="00F538DC" w:rsidRDefault="00F538DC" w:rsidP="00F538DC">
      <w:pPr>
        <w:spacing w:after="0" w:line="360" w:lineRule="auto"/>
        <w:ind w:left="720" w:hanging="720"/>
        <w:rPr>
          <w:rFonts w:ascii="Verdana" w:hAnsi="Verdana"/>
          <w:sz w:val="18"/>
          <w:szCs w:val="18"/>
        </w:rPr>
      </w:pPr>
    </w:p>
    <w:p w14:paraId="6259B1F2" w14:textId="77777777" w:rsidR="00F538DC" w:rsidRPr="00F538DC" w:rsidRDefault="00F538DC" w:rsidP="00F538DC">
      <w:pPr>
        <w:spacing w:after="0" w:line="360" w:lineRule="auto"/>
        <w:ind w:left="720" w:hanging="720"/>
        <w:rPr>
          <w:rFonts w:ascii="Verdana" w:hAnsi="Verdana"/>
          <w:sz w:val="18"/>
          <w:szCs w:val="18"/>
        </w:rPr>
      </w:pPr>
    </w:p>
    <w:p w14:paraId="260C7A0A" w14:textId="77777777" w:rsidR="00F538DC" w:rsidRPr="00F538DC" w:rsidRDefault="00F538DC" w:rsidP="00F538DC">
      <w:pPr>
        <w:spacing w:after="0" w:line="360" w:lineRule="auto"/>
        <w:ind w:left="720" w:hanging="720"/>
        <w:rPr>
          <w:rFonts w:ascii="Verdana" w:hAnsi="Verdana"/>
          <w:sz w:val="18"/>
          <w:szCs w:val="18"/>
        </w:rPr>
      </w:pPr>
    </w:p>
    <w:p w14:paraId="47B2A567" w14:textId="77777777" w:rsidR="00F538DC" w:rsidRPr="00F538DC" w:rsidRDefault="00F538DC" w:rsidP="00F538DC">
      <w:pPr>
        <w:spacing w:after="0" w:line="360" w:lineRule="auto"/>
        <w:ind w:left="720" w:hanging="720"/>
        <w:rPr>
          <w:rFonts w:ascii="Verdana" w:hAnsi="Verdana"/>
          <w:sz w:val="18"/>
          <w:szCs w:val="18"/>
        </w:rPr>
      </w:pPr>
    </w:p>
    <w:p w14:paraId="2B803D1B" w14:textId="77777777" w:rsidR="00F538DC" w:rsidRPr="00F538DC" w:rsidRDefault="00F538DC" w:rsidP="00F538DC">
      <w:pPr>
        <w:spacing w:after="0" w:line="360" w:lineRule="auto"/>
        <w:ind w:left="720" w:hanging="720"/>
        <w:rPr>
          <w:rFonts w:ascii="Verdana" w:hAnsi="Verdana"/>
          <w:sz w:val="18"/>
          <w:szCs w:val="18"/>
        </w:rPr>
      </w:pPr>
    </w:p>
    <w:p w14:paraId="71B502BB" w14:textId="77777777" w:rsidR="00F538DC" w:rsidRPr="00F538DC" w:rsidRDefault="00F538DC" w:rsidP="00F538DC">
      <w:pPr>
        <w:spacing w:after="0" w:line="360" w:lineRule="auto"/>
        <w:ind w:left="720" w:hanging="720"/>
        <w:rPr>
          <w:rFonts w:ascii="Verdana" w:hAnsi="Verdana"/>
          <w:sz w:val="18"/>
          <w:szCs w:val="18"/>
        </w:rPr>
      </w:pPr>
    </w:p>
    <w:p w14:paraId="4836BC8A" w14:textId="77777777" w:rsidR="00F538DC" w:rsidRPr="00F538DC" w:rsidRDefault="00F538DC" w:rsidP="00F538DC">
      <w:pPr>
        <w:spacing w:after="0" w:line="360" w:lineRule="auto"/>
        <w:ind w:left="720" w:hanging="720"/>
        <w:rPr>
          <w:rFonts w:ascii="Verdana" w:hAnsi="Verdana"/>
          <w:sz w:val="18"/>
          <w:szCs w:val="18"/>
        </w:rPr>
      </w:pPr>
      <w:r w:rsidRPr="00F538DC">
        <w:rPr>
          <w:rFonts w:ascii="Verdana" w:hAnsi="Verdana"/>
          <w:sz w:val="18"/>
          <w:szCs w:val="18"/>
        </w:rPr>
        <w:t>&lt;ONDERNEMER&gt;</w:t>
      </w:r>
    </w:p>
    <w:p w14:paraId="76EBD6AB" w14:textId="77777777" w:rsidR="00F538DC" w:rsidRPr="00F538DC" w:rsidRDefault="00F538DC" w:rsidP="00F538DC">
      <w:pPr>
        <w:spacing w:after="0" w:line="360" w:lineRule="auto"/>
        <w:rPr>
          <w:rFonts w:ascii="Verdana" w:hAnsi="Verdana"/>
          <w:sz w:val="18"/>
          <w:szCs w:val="18"/>
        </w:rPr>
      </w:pPr>
    </w:p>
    <w:p w14:paraId="50974479" w14:textId="77777777" w:rsidR="00F538DC" w:rsidRPr="00F538DC" w:rsidRDefault="00F538DC" w:rsidP="00F538DC">
      <w:pPr>
        <w:spacing w:after="0" w:line="360" w:lineRule="auto"/>
        <w:rPr>
          <w:rFonts w:ascii="Verdana" w:hAnsi="Verdana"/>
          <w:sz w:val="18"/>
          <w:szCs w:val="18"/>
        </w:rPr>
      </w:pPr>
    </w:p>
    <w:p w14:paraId="562AB497" w14:textId="77777777" w:rsidR="00F538DC" w:rsidRPr="00F538DC" w:rsidRDefault="00F538DC" w:rsidP="00F538DC">
      <w:pPr>
        <w:spacing w:after="0" w:line="360" w:lineRule="auto"/>
        <w:rPr>
          <w:rFonts w:ascii="Verdana" w:hAnsi="Verdana"/>
          <w:sz w:val="18"/>
          <w:szCs w:val="18"/>
        </w:rPr>
      </w:pPr>
    </w:p>
    <w:p w14:paraId="6912BA4A" w14:textId="77777777" w:rsidR="00A138F0" w:rsidRPr="00F538DC" w:rsidRDefault="00A138F0" w:rsidP="00F538DC">
      <w:pPr>
        <w:spacing w:after="0" w:line="360" w:lineRule="auto"/>
        <w:rPr>
          <w:rFonts w:ascii="Verdana" w:hAnsi="Verdana" w:cstheme="minorHAnsi"/>
          <w:b/>
          <w:bCs/>
          <w:color w:val="4F81BD" w:themeColor="accent1"/>
          <w:sz w:val="18"/>
          <w:szCs w:val="18"/>
        </w:rPr>
      </w:pPr>
    </w:p>
    <w:sectPr w:rsidR="00A138F0" w:rsidRPr="00F538DC" w:rsidSect="00B65860">
      <w:headerReference w:type="default" r:id="rId11"/>
      <w:footerReference w:type="default" r:id="rId12"/>
      <w:pgSz w:w="11906" w:h="16838"/>
      <w:pgMar w:top="2127" w:right="1417" w:bottom="1417" w:left="1417" w:header="708"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BA4D" w14:textId="77777777" w:rsidR="00E86289" w:rsidRDefault="00E86289" w:rsidP="0033569C">
      <w:pPr>
        <w:spacing w:after="0" w:line="240" w:lineRule="auto"/>
      </w:pPr>
      <w:r>
        <w:separator/>
      </w:r>
    </w:p>
  </w:endnote>
  <w:endnote w:type="continuationSeparator" w:id="0">
    <w:p w14:paraId="6912BA4E" w14:textId="77777777" w:rsidR="00E86289" w:rsidRDefault="00E86289" w:rsidP="0033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625848138"/>
      <w:docPartObj>
        <w:docPartGallery w:val="Page Numbers (Bottom of Page)"/>
        <w:docPartUnique/>
      </w:docPartObj>
    </w:sdtPr>
    <w:sdtEndPr/>
    <w:sdtContent>
      <w:sdt>
        <w:sdtPr>
          <w:rPr>
            <w:rFonts w:ascii="Verdana" w:hAnsi="Verdana"/>
            <w:sz w:val="16"/>
            <w:szCs w:val="16"/>
          </w:rPr>
          <w:id w:val="1644628608"/>
          <w:docPartObj>
            <w:docPartGallery w:val="Page Numbers (Top of Page)"/>
            <w:docPartUnique/>
          </w:docPartObj>
        </w:sdtPr>
        <w:sdtEndPr/>
        <w:sdtContent>
          <w:p w14:paraId="6912BA50" w14:textId="1520D9F8" w:rsidR="00774F6E" w:rsidRDefault="0036465E" w:rsidP="009D6614">
            <w:pPr>
              <w:pStyle w:val="Voettekst"/>
              <w:rPr>
                <w:rFonts w:ascii="Verdana" w:hAnsi="Verdana"/>
                <w:b/>
                <w:color w:val="7F7F7F" w:themeColor="text1" w:themeTint="80"/>
                <w:sz w:val="16"/>
                <w:szCs w:val="16"/>
              </w:rPr>
            </w:pPr>
            <w:r w:rsidRPr="0036465E">
              <w:rPr>
                <w:rFonts w:ascii="Verdana" w:hAnsi="Verdana"/>
                <w:sz w:val="12"/>
                <w:szCs w:val="12"/>
              </w:rPr>
              <w:t>2015_</w:t>
            </w:r>
            <w:r w:rsidR="00345C40">
              <w:rPr>
                <w:rFonts w:ascii="Verdana" w:hAnsi="Verdana"/>
                <w:sz w:val="12"/>
                <w:szCs w:val="12"/>
              </w:rPr>
              <w:t>1</w:t>
            </w:r>
            <w:r w:rsidRPr="0036465E">
              <w:rPr>
                <w:rFonts w:ascii="Verdana" w:hAnsi="Verdana"/>
                <w:sz w:val="12"/>
                <w:szCs w:val="12"/>
              </w:rPr>
              <w:t xml:space="preserve"> </w:t>
            </w:r>
            <w:r w:rsidR="00A138F0" w:rsidRPr="0036465E">
              <w:rPr>
                <w:rFonts w:ascii="Verdana" w:hAnsi="Verdana"/>
                <w:sz w:val="12"/>
                <w:szCs w:val="12"/>
              </w:rPr>
              <w:t xml:space="preserve">VGM NL </w:t>
            </w:r>
            <w:proofErr w:type="spellStart"/>
            <w:r w:rsidR="00A138F0" w:rsidRPr="0036465E">
              <w:rPr>
                <w:rFonts w:ascii="Verdana" w:hAnsi="Verdana"/>
                <w:sz w:val="12"/>
                <w:szCs w:val="12"/>
              </w:rPr>
              <w:t>BOK_VvE</w:t>
            </w:r>
            <w:proofErr w:type="spellEnd"/>
            <w:r w:rsidR="00A138F0">
              <w:rPr>
                <w:rFonts w:ascii="Verdana" w:hAnsi="Verdana"/>
                <w:sz w:val="16"/>
                <w:szCs w:val="16"/>
              </w:rPr>
              <w:tab/>
            </w:r>
            <w:r w:rsidR="00A138F0">
              <w:rPr>
                <w:rFonts w:ascii="Verdana" w:hAnsi="Verdana"/>
                <w:sz w:val="16"/>
                <w:szCs w:val="16"/>
              </w:rPr>
              <w:tab/>
            </w:r>
            <w:r w:rsidR="00774F6E" w:rsidRPr="005E51E6">
              <w:rPr>
                <w:rFonts w:ascii="Verdana" w:hAnsi="Verdana"/>
                <w:sz w:val="16"/>
                <w:szCs w:val="16"/>
              </w:rPr>
              <w:t xml:space="preserve">  </w:t>
            </w:r>
            <w:r w:rsidR="00774F6E">
              <w:rPr>
                <w:rFonts w:ascii="Verdana" w:hAnsi="Verdana"/>
                <w:sz w:val="16"/>
                <w:szCs w:val="16"/>
              </w:rPr>
              <w:t xml:space="preserve">  </w:t>
            </w:r>
            <w:r w:rsidR="00774F6E" w:rsidRPr="005E51E6">
              <w:rPr>
                <w:rFonts w:ascii="Verdana" w:hAnsi="Verdana"/>
                <w:sz w:val="16"/>
                <w:szCs w:val="16"/>
              </w:rPr>
              <w:t xml:space="preserve">Pagina </w:t>
            </w:r>
            <w:r w:rsidR="0086132F" w:rsidRPr="005E51E6">
              <w:rPr>
                <w:rFonts w:ascii="Verdana" w:hAnsi="Verdana"/>
                <w:bCs/>
                <w:sz w:val="16"/>
                <w:szCs w:val="16"/>
              </w:rPr>
              <w:fldChar w:fldCharType="begin"/>
            </w:r>
            <w:r w:rsidR="00774F6E" w:rsidRPr="005E51E6">
              <w:rPr>
                <w:rFonts w:ascii="Verdana" w:hAnsi="Verdana"/>
                <w:bCs/>
                <w:sz w:val="16"/>
                <w:szCs w:val="16"/>
              </w:rPr>
              <w:instrText>PAGE</w:instrText>
            </w:r>
            <w:r w:rsidR="0086132F" w:rsidRPr="005E51E6">
              <w:rPr>
                <w:rFonts w:ascii="Verdana" w:hAnsi="Verdana"/>
                <w:bCs/>
                <w:sz w:val="16"/>
                <w:szCs w:val="16"/>
              </w:rPr>
              <w:fldChar w:fldCharType="separate"/>
            </w:r>
            <w:r w:rsidR="00BC18CB">
              <w:rPr>
                <w:rFonts w:ascii="Verdana" w:hAnsi="Verdana"/>
                <w:bCs/>
                <w:noProof/>
                <w:sz w:val="16"/>
                <w:szCs w:val="16"/>
              </w:rPr>
              <w:t>2</w:t>
            </w:r>
            <w:r w:rsidR="0086132F" w:rsidRPr="005E51E6">
              <w:rPr>
                <w:rFonts w:ascii="Verdana" w:hAnsi="Verdana"/>
                <w:bCs/>
                <w:sz w:val="16"/>
                <w:szCs w:val="16"/>
              </w:rPr>
              <w:fldChar w:fldCharType="end"/>
            </w:r>
            <w:r w:rsidR="00774F6E" w:rsidRPr="005E51E6">
              <w:rPr>
                <w:rFonts w:ascii="Verdana" w:hAnsi="Verdana"/>
                <w:sz w:val="16"/>
                <w:szCs w:val="16"/>
              </w:rPr>
              <w:t xml:space="preserve"> van </w:t>
            </w:r>
            <w:r w:rsidR="0086132F" w:rsidRPr="005E51E6">
              <w:rPr>
                <w:rFonts w:ascii="Verdana" w:hAnsi="Verdana"/>
                <w:bCs/>
                <w:sz w:val="16"/>
                <w:szCs w:val="16"/>
              </w:rPr>
              <w:fldChar w:fldCharType="begin"/>
            </w:r>
            <w:r w:rsidR="00774F6E" w:rsidRPr="005E51E6">
              <w:rPr>
                <w:rFonts w:ascii="Verdana" w:hAnsi="Verdana"/>
                <w:bCs/>
                <w:sz w:val="16"/>
                <w:szCs w:val="16"/>
              </w:rPr>
              <w:instrText>NUMPAGES</w:instrText>
            </w:r>
            <w:r w:rsidR="0086132F" w:rsidRPr="005E51E6">
              <w:rPr>
                <w:rFonts w:ascii="Verdana" w:hAnsi="Verdana"/>
                <w:bCs/>
                <w:sz w:val="16"/>
                <w:szCs w:val="16"/>
              </w:rPr>
              <w:fldChar w:fldCharType="separate"/>
            </w:r>
            <w:r w:rsidR="00BC18CB">
              <w:rPr>
                <w:rFonts w:ascii="Verdana" w:hAnsi="Verdana"/>
                <w:bCs/>
                <w:noProof/>
                <w:sz w:val="16"/>
                <w:szCs w:val="16"/>
              </w:rPr>
              <w:t>4</w:t>
            </w:r>
            <w:r w:rsidR="0086132F" w:rsidRPr="005E51E6">
              <w:rPr>
                <w:rFonts w:ascii="Verdana" w:hAnsi="Verdana"/>
                <w:bCs/>
                <w:sz w:val="16"/>
                <w:szCs w:val="16"/>
              </w:rPr>
              <w:fldChar w:fldCharType="end"/>
            </w:r>
            <w:r w:rsidR="00774F6E">
              <w:rPr>
                <w:rFonts w:ascii="Verdana" w:hAnsi="Verdana"/>
                <w:bCs/>
                <w:sz w:val="16"/>
                <w:szCs w:val="16"/>
              </w:rPr>
              <w:t xml:space="preserve">   </w:t>
            </w:r>
            <w:r w:rsidR="00774F6E">
              <w:rPr>
                <w:rFonts w:ascii="Verdana" w:hAnsi="Verdana"/>
                <w:bCs/>
                <w:sz w:val="16"/>
                <w:szCs w:val="16"/>
              </w:rPr>
              <w:tab/>
            </w:r>
          </w:p>
          <w:p w14:paraId="6912BA51" w14:textId="77777777" w:rsidR="00774F6E" w:rsidRPr="005E51E6" w:rsidRDefault="00BC1943" w:rsidP="00774F6E">
            <w:pPr>
              <w:pStyle w:val="Voettekst"/>
              <w:rPr>
                <w:rFonts w:ascii="Verdana" w:hAnsi="Verdana"/>
                <w:sz w:val="16"/>
                <w:szCs w:val="16"/>
              </w:rPr>
            </w:pPr>
          </w:p>
        </w:sdtContent>
      </w:sdt>
    </w:sdtContent>
  </w:sdt>
  <w:p w14:paraId="6912BA52" w14:textId="77777777" w:rsidR="00774F6E" w:rsidRDefault="00774F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2BA4B" w14:textId="77777777" w:rsidR="00E86289" w:rsidRDefault="00E86289" w:rsidP="0033569C">
      <w:pPr>
        <w:spacing w:after="0" w:line="240" w:lineRule="auto"/>
      </w:pPr>
      <w:r>
        <w:separator/>
      </w:r>
    </w:p>
  </w:footnote>
  <w:footnote w:type="continuationSeparator" w:id="0">
    <w:p w14:paraId="6912BA4C" w14:textId="77777777" w:rsidR="00E86289" w:rsidRDefault="00E86289" w:rsidP="00335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BA4F" w14:textId="77777777" w:rsidR="00774F6E" w:rsidRDefault="00774F6E" w:rsidP="00C9505E">
    <w:pPr>
      <w:pStyle w:val="Koptekst"/>
      <w:jc w:val="right"/>
    </w:pPr>
    <w:r>
      <w:rPr>
        <w:noProof/>
      </w:rPr>
      <w:drawing>
        <wp:anchor distT="0" distB="0" distL="114300" distR="114300" simplePos="0" relativeHeight="251657216" behindDoc="1" locked="0" layoutInCell="1" allowOverlap="1" wp14:anchorId="6912BA53" wp14:editId="6912BA54">
          <wp:simplePos x="0" y="0"/>
          <wp:positionH relativeFrom="column">
            <wp:posOffset>4510406</wp:posOffset>
          </wp:positionH>
          <wp:positionV relativeFrom="paragraph">
            <wp:posOffset>-144780</wp:posOffset>
          </wp:positionV>
          <wp:extent cx="1661160" cy="888732"/>
          <wp:effectExtent l="19050" t="0" r="0" b="0"/>
          <wp:wrapNone/>
          <wp:docPr id="4" name="Afbeelding 4" descr="logo V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MN"/>
                  <pic:cNvPicPr>
                    <a:picLocks noChangeAspect="1" noChangeArrowheads="1"/>
                  </pic:cNvPicPr>
                </pic:nvPicPr>
                <pic:blipFill>
                  <a:blip r:embed="rId1"/>
                  <a:srcRect/>
                  <a:stretch>
                    <a:fillRect/>
                  </a:stretch>
                </pic:blipFill>
                <pic:spPr bwMode="auto">
                  <a:xfrm>
                    <a:off x="0" y="0"/>
                    <a:ext cx="1661160" cy="88873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3DC2"/>
    <w:multiLevelType w:val="multilevel"/>
    <w:tmpl w:val="10F87CC4"/>
    <w:lvl w:ilvl="0">
      <w:start w:val="29"/>
      <w:numFmt w:val="decimal"/>
      <w:lvlText w:val="%1."/>
      <w:lvlJc w:val="left"/>
      <w:pPr>
        <w:ind w:left="525" w:hanging="525"/>
      </w:pPr>
      <w:rPr>
        <w:rFonts w:cs="Wingdings" w:hint="default"/>
      </w:rPr>
    </w:lvl>
    <w:lvl w:ilvl="1">
      <w:start w:val="1"/>
      <w:numFmt w:val="decimal"/>
      <w:lvlText w:val="%1.%2."/>
      <w:lvlJc w:val="left"/>
      <w:pPr>
        <w:ind w:left="720" w:hanging="720"/>
      </w:pPr>
      <w:rPr>
        <w:rFonts w:cs="Wingdings" w:hint="default"/>
      </w:rPr>
    </w:lvl>
    <w:lvl w:ilvl="2">
      <w:start w:val="1"/>
      <w:numFmt w:val="decimal"/>
      <w:lvlText w:val="%1.%2.%3."/>
      <w:lvlJc w:val="left"/>
      <w:pPr>
        <w:ind w:left="720" w:hanging="720"/>
      </w:pPr>
      <w:rPr>
        <w:rFonts w:cs="Wingdings" w:hint="default"/>
      </w:rPr>
    </w:lvl>
    <w:lvl w:ilvl="3">
      <w:start w:val="1"/>
      <w:numFmt w:val="decimal"/>
      <w:lvlText w:val="%1.%2.%3.%4."/>
      <w:lvlJc w:val="left"/>
      <w:pPr>
        <w:ind w:left="1080" w:hanging="1080"/>
      </w:pPr>
      <w:rPr>
        <w:rFonts w:cs="Wingdings" w:hint="default"/>
      </w:rPr>
    </w:lvl>
    <w:lvl w:ilvl="4">
      <w:start w:val="1"/>
      <w:numFmt w:val="decimal"/>
      <w:lvlText w:val="%1.%2.%3.%4.%5."/>
      <w:lvlJc w:val="left"/>
      <w:pPr>
        <w:ind w:left="1440" w:hanging="1440"/>
      </w:pPr>
      <w:rPr>
        <w:rFonts w:cs="Wingdings" w:hint="default"/>
      </w:rPr>
    </w:lvl>
    <w:lvl w:ilvl="5">
      <w:start w:val="1"/>
      <w:numFmt w:val="decimal"/>
      <w:lvlText w:val="%1.%2.%3.%4.%5.%6."/>
      <w:lvlJc w:val="left"/>
      <w:pPr>
        <w:ind w:left="1440" w:hanging="1440"/>
      </w:pPr>
      <w:rPr>
        <w:rFonts w:cs="Wingdings" w:hint="default"/>
      </w:rPr>
    </w:lvl>
    <w:lvl w:ilvl="6">
      <w:start w:val="1"/>
      <w:numFmt w:val="decimal"/>
      <w:lvlText w:val="%1.%2.%3.%4.%5.%6.%7."/>
      <w:lvlJc w:val="left"/>
      <w:pPr>
        <w:ind w:left="1800" w:hanging="1800"/>
      </w:pPr>
      <w:rPr>
        <w:rFonts w:cs="Wingdings" w:hint="default"/>
      </w:rPr>
    </w:lvl>
    <w:lvl w:ilvl="7">
      <w:start w:val="1"/>
      <w:numFmt w:val="decimal"/>
      <w:lvlText w:val="%1.%2.%3.%4.%5.%6.%7.%8."/>
      <w:lvlJc w:val="left"/>
      <w:pPr>
        <w:ind w:left="1800" w:hanging="1800"/>
      </w:pPr>
      <w:rPr>
        <w:rFonts w:cs="Wingdings" w:hint="default"/>
      </w:rPr>
    </w:lvl>
    <w:lvl w:ilvl="8">
      <w:start w:val="1"/>
      <w:numFmt w:val="decimal"/>
      <w:lvlText w:val="%1.%2.%3.%4.%5.%6.%7.%8.%9."/>
      <w:lvlJc w:val="left"/>
      <w:pPr>
        <w:ind w:left="2160" w:hanging="2160"/>
      </w:pPr>
      <w:rPr>
        <w:rFonts w:cs="Wingdings" w:hint="default"/>
      </w:rPr>
    </w:lvl>
  </w:abstractNum>
  <w:abstractNum w:abstractNumId="1" w15:restartNumberingAfterBreak="0">
    <w:nsid w:val="17141942"/>
    <w:multiLevelType w:val="multilevel"/>
    <w:tmpl w:val="7E9210C8"/>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9666922"/>
    <w:multiLevelType w:val="multilevel"/>
    <w:tmpl w:val="FF46D7A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292320"/>
    <w:multiLevelType w:val="multilevel"/>
    <w:tmpl w:val="71D4742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0F0686"/>
    <w:multiLevelType w:val="multilevel"/>
    <w:tmpl w:val="F2DA49C0"/>
    <w:lvl w:ilvl="0">
      <w:start w:val="17"/>
      <w:numFmt w:val="decimal"/>
      <w:lvlText w:val="%1."/>
      <w:lvlJc w:val="left"/>
      <w:pPr>
        <w:ind w:left="435" w:hanging="435"/>
      </w:pPr>
      <w:rPr>
        <w:rFonts w:cs="Wingdings" w:hint="default"/>
      </w:rPr>
    </w:lvl>
    <w:lvl w:ilvl="1">
      <w:start w:val="1"/>
      <w:numFmt w:val="decimal"/>
      <w:lvlText w:val="%1.%2."/>
      <w:lvlJc w:val="left"/>
      <w:pPr>
        <w:ind w:left="720" w:hanging="720"/>
      </w:pPr>
      <w:rPr>
        <w:rFonts w:cs="Wingdings" w:hint="default"/>
      </w:rPr>
    </w:lvl>
    <w:lvl w:ilvl="2">
      <w:start w:val="1"/>
      <w:numFmt w:val="decimal"/>
      <w:lvlText w:val="%1.%2.%3."/>
      <w:lvlJc w:val="left"/>
      <w:pPr>
        <w:ind w:left="720" w:hanging="720"/>
      </w:pPr>
      <w:rPr>
        <w:rFonts w:cs="Wingdings" w:hint="default"/>
      </w:rPr>
    </w:lvl>
    <w:lvl w:ilvl="3">
      <w:start w:val="1"/>
      <w:numFmt w:val="decimal"/>
      <w:lvlText w:val="%1.%2.%3.%4."/>
      <w:lvlJc w:val="left"/>
      <w:pPr>
        <w:ind w:left="1080" w:hanging="1080"/>
      </w:pPr>
      <w:rPr>
        <w:rFonts w:cs="Wingdings" w:hint="default"/>
      </w:rPr>
    </w:lvl>
    <w:lvl w:ilvl="4">
      <w:start w:val="1"/>
      <w:numFmt w:val="decimal"/>
      <w:lvlText w:val="%1.%2.%3.%4.%5."/>
      <w:lvlJc w:val="left"/>
      <w:pPr>
        <w:ind w:left="1080" w:hanging="1080"/>
      </w:pPr>
      <w:rPr>
        <w:rFonts w:cs="Wingdings" w:hint="default"/>
      </w:rPr>
    </w:lvl>
    <w:lvl w:ilvl="5">
      <w:start w:val="1"/>
      <w:numFmt w:val="decimal"/>
      <w:lvlText w:val="%1.%2.%3.%4.%5.%6."/>
      <w:lvlJc w:val="left"/>
      <w:pPr>
        <w:ind w:left="1440" w:hanging="1440"/>
      </w:pPr>
      <w:rPr>
        <w:rFonts w:cs="Wingdings" w:hint="default"/>
      </w:rPr>
    </w:lvl>
    <w:lvl w:ilvl="6">
      <w:start w:val="1"/>
      <w:numFmt w:val="decimal"/>
      <w:lvlText w:val="%1.%2.%3.%4.%5.%6.%7."/>
      <w:lvlJc w:val="left"/>
      <w:pPr>
        <w:ind w:left="1440" w:hanging="1440"/>
      </w:pPr>
      <w:rPr>
        <w:rFonts w:cs="Wingdings" w:hint="default"/>
      </w:rPr>
    </w:lvl>
    <w:lvl w:ilvl="7">
      <w:start w:val="1"/>
      <w:numFmt w:val="decimal"/>
      <w:lvlText w:val="%1.%2.%3.%4.%5.%6.%7.%8."/>
      <w:lvlJc w:val="left"/>
      <w:pPr>
        <w:ind w:left="1800" w:hanging="1800"/>
      </w:pPr>
      <w:rPr>
        <w:rFonts w:cs="Wingdings" w:hint="default"/>
      </w:rPr>
    </w:lvl>
    <w:lvl w:ilvl="8">
      <w:start w:val="1"/>
      <w:numFmt w:val="decimal"/>
      <w:lvlText w:val="%1.%2.%3.%4.%5.%6.%7.%8.%9."/>
      <w:lvlJc w:val="left"/>
      <w:pPr>
        <w:ind w:left="1800" w:hanging="1800"/>
      </w:pPr>
      <w:rPr>
        <w:rFonts w:cs="Wingdings" w:hint="default"/>
      </w:rPr>
    </w:lvl>
  </w:abstractNum>
  <w:abstractNum w:abstractNumId="5" w15:restartNumberingAfterBreak="0">
    <w:nsid w:val="2D960312"/>
    <w:multiLevelType w:val="multilevel"/>
    <w:tmpl w:val="5D24C4D2"/>
    <w:lvl w:ilvl="0">
      <w:start w:val="8"/>
      <w:numFmt w:val="decimal"/>
      <w:lvlText w:val="%1."/>
      <w:lvlJc w:val="left"/>
      <w:pPr>
        <w:ind w:left="480" w:hanging="480"/>
      </w:pPr>
      <w:rPr>
        <w:rFonts w:hint="default"/>
        <w:color w:val="FF0000"/>
      </w:rPr>
    </w:lvl>
    <w:lvl w:ilvl="1">
      <w:start w:val="10"/>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6" w15:restartNumberingAfterBreak="0">
    <w:nsid w:val="314141B5"/>
    <w:multiLevelType w:val="hybridMultilevel"/>
    <w:tmpl w:val="E45AE618"/>
    <w:lvl w:ilvl="0" w:tplc="341C6166">
      <w:start w:val="1103"/>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07C2F"/>
    <w:multiLevelType w:val="hybridMultilevel"/>
    <w:tmpl w:val="C82008FC"/>
    <w:lvl w:ilvl="0" w:tplc="B768935E">
      <w:start w:val="1"/>
      <w:numFmt w:val="lowerLetter"/>
      <w:lvlText w:val="%1."/>
      <w:lvlJc w:val="left"/>
      <w:pPr>
        <w:tabs>
          <w:tab w:val="num" w:pos="1140"/>
        </w:tabs>
        <w:ind w:left="1140" w:hanging="42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8" w15:restartNumberingAfterBreak="0">
    <w:nsid w:val="331E542C"/>
    <w:multiLevelType w:val="multilevel"/>
    <w:tmpl w:val="FF46D7A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573CB9"/>
    <w:multiLevelType w:val="multilevel"/>
    <w:tmpl w:val="797AB35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BA4D7A"/>
    <w:multiLevelType w:val="multilevel"/>
    <w:tmpl w:val="2DC4FD0C"/>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D52978"/>
    <w:multiLevelType w:val="multilevel"/>
    <w:tmpl w:val="8402A91A"/>
    <w:lvl w:ilvl="0">
      <w:start w:val="3"/>
      <w:numFmt w:val="decimal"/>
      <w:lvlText w:val="%1."/>
      <w:lvlJc w:val="left"/>
      <w:pPr>
        <w:tabs>
          <w:tab w:val="num" w:pos="510"/>
        </w:tabs>
        <w:ind w:left="510" w:hanging="510"/>
      </w:pPr>
      <w:rPr>
        <w:rFonts w:cs="Times New Roman" w:hint="default"/>
        <w:b/>
        <w:bCs/>
      </w:rPr>
    </w:lvl>
    <w:lvl w:ilvl="1">
      <w:start w:val="1"/>
      <w:numFmt w:val="decimal"/>
      <w:isLgl/>
      <w:lvlText w:val="%1.%2"/>
      <w:lvlJc w:val="left"/>
      <w:pPr>
        <w:tabs>
          <w:tab w:val="num" w:pos="555"/>
        </w:tabs>
        <w:ind w:left="555" w:hanging="555"/>
      </w:pPr>
      <w:rPr>
        <w:rFonts w:cs="Times New Roman" w:hint="default"/>
      </w:rPr>
    </w:lvl>
    <w:lvl w:ilvl="2">
      <w:start w:val="1"/>
      <w:numFmt w:val="lowerRoman"/>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3A174A04"/>
    <w:multiLevelType w:val="multilevel"/>
    <w:tmpl w:val="6F7EC2CE"/>
    <w:lvl w:ilvl="0">
      <w:start w:val="1"/>
      <w:numFmt w:val="decimal"/>
      <w:lvlText w:val="2.%1"/>
      <w:lvlJc w:val="left"/>
      <w:pPr>
        <w:tabs>
          <w:tab w:val="num" w:pos="921"/>
        </w:tabs>
        <w:ind w:left="921" w:hanging="360"/>
      </w:pPr>
      <w:rPr>
        <w:rFonts w:cs="Times New Roman" w:hint="default"/>
      </w:rPr>
    </w:lvl>
    <w:lvl w:ilvl="1">
      <w:start w:val="1"/>
      <w:numFmt w:val="lowerLetter"/>
      <w:lvlText w:val="1.%2"/>
      <w:lvlJc w:val="left"/>
      <w:pPr>
        <w:tabs>
          <w:tab w:val="num" w:pos="921"/>
        </w:tabs>
        <w:ind w:left="921" w:hanging="360"/>
      </w:pPr>
      <w:rPr>
        <w:rFonts w:cs="Times New Roman" w:hint="default"/>
      </w:rPr>
    </w:lvl>
    <w:lvl w:ilvl="2">
      <w:start w:val="3"/>
      <w:numFmt w:val="decimal"/>
      <w:lvlText w:val="%1.%3"/>
      <w:lvlJc w:val="left"/>
      <w:pPr>
        <w:tabs>
          <w:tab w:val="num" w:pos="1641"/>
        </w:tabs>
        <w:ind w:left="1641" w:hanging="1080"/>
      </w:pPr>
      <w:rPr>
        <w:rFonts w:cs="Times New Roman" w:hint="default"/>
      </w:rPr>
    </w:lvl>
    <w:lvl w:ilvl="3">
      <w:start w:val="4"/>
      <w:numFmt w:val="decimal"/>
      <w:lvlText w:val="%1.4"/>
      <w:lvlJc w:val="left"/>
      <w:pPr>
        <w:tabs>
          <w:tab w:val="num" w:pos="1281"/>
        </w:tabs>
        <w:ind w:left="1281" w:hanging="720"/>
      </w:pPr>
      <w:rPr>
        <w:rFonts w:cs="Times New Roman" w:hint="default"/>
      </w:rPr>
    </w:lvl>
    <w:lvl w:ilvl="4">
      <w:start w:val="1"/>
      <w:numFmt w:val="decimal"/>
      <w:lvlText w:val="%1.%2.%3.%4.%5."/>
      <w:lvlJc w:val="left"/>
      <w:pPr>
        <w:tabs>
          <w:tab w:val="num" w:pos="1641"/>
        </w:tabs>
        <w:ind w:left="1641" w:hanging="1080"/>
      </w:pPr>
      <w:rPr>
        <w:rFonts w:cs="Times New Roman" w:hint="default"/>
      </w:rPr>
    </w:lvl>
    <w:lvl w:ilvl="5">
      <w:start w:val="1"/>
      <w:numFmt w:val="decimal"/>
      <w:lvlText w:val="%1.%2.%3.%4.%5.%6."/>
      <w:lvlJc w:val="left"/>
      <w:pPr>
        <w:tabs>
          <w:tab w:val="num" w:pos="1641"/>
        </w:tabs>
        <w:ind w:left="1641" w:hanging="1080"/>
      </w:pPr>
      <w:rPr>
        <w:rFonts w:cs="Times New Roman" w:hint="default"/>
      </w:rPr>
    </w:lvl>
    <w:lvl w:ilvl="6">
      <w:start w:val="1"/>
      <w:numFmt w:val="decimal"/>
      <w:lvlText w:val="%1.%2.%3.%4.%5.%6.%7."/>
      <w:lvlJc w:val="left"/>
      <w:pPr>
        <w:tabs>
          <w:tab w:val="num" w:pos="2001"/>
        </w:tabs>
        <w:ind w:left="2001" w:hanging="1440"/>
      </w:pPr>
      <w:rPr>
        <w:rFonts w:cs="Times New Roman" w:hint="default"/>
      </w:rPr>
    </w:lvl>
    <w:lvl w:ilvl="7">
      <w:start w:val="1"/>
      <w:numFmt w:val="decimal"/>
      <w:lvlText w:val="%1.%2.%3.%4.%5.%6.%7.%8."/>
      <w:lvlJc w:val="left"/>
      <w:pPr>
        <w:tabs>
          <w:tab w:val="num" w:pos="2001"/>
        </w:tabs>
        <w:ind w:left="2001" w:hanging="1440"/>
      </w:pPr>
      <w:rPr>
        <w:rFonts w:cs="Times New Roman" w:hint="default"/>
      </w:rPr>
    </w:lvl>
    <w:lvl w:ilvl="8">
      <w:start w:val="1"/>
      <w:numFmt w:val="decimal"/>
      <w:lvlText w:val="%1.%2.%3.%4.%5.%6.%7.%8.%9."/>
      <w:lvlJc w:val="left"/>
      <w:pPr>
        <w:tabs>
          <w:tab w:val="num" w:pos="2361"/>
        </w:tabs>
        <w:ind w:left="2361" w:hanging="1800"/>
      </w:pPr>
      <w:rPr>
        <w:rFonts w:cs="Times New Roman" w:hint="default"/>
      </w:rPr>
    </w:lvl>
  </w:abstractNum>
  <w:abstractNum w:abstractNumId="13" w15:restartNumberingAfterBreak="0">
    <w:nsid w:val="4892486E"/>
    <w:multiLevelType w:val="multilevel"/>
    <w:tmpl w:val="00AAFA2C"/>
    <w:lvl w:ilvl="0">
      <w:start w:val="1"/>
      <w:numFmt w:val="decimal"/>
      <w:lvlText w:val="6.%1"/>
      <w:lvlJc w:val="left"/>
      <w:pPr>
        <w:tabs>
          <w:tab w:val="num" w:pos="567"/>
        </w:tabs>
        <w:ind w:left="567" w:hanging="567"/>
      </w:pPr>
      <w:rPr>
        <w:rFonts w:cs="Times New Roman" w:hint="default"/>
      </w:rPr>
    </w:lvl>
    <w:lvl w:ilvl="1">
      <w:start w:val="1"/>
      <w:numFmt w:val="lowerLetter"/>
      <w:lvlText w:val="1.%2"/>
      <w:lvlJc w:val="left"/>
      <w:pPr>
        <w:tabs>
          <w:tab w:val="num" w:pos="921"/>
        </w:tabs>
        <w:ind w:left="921" w:hanging="360"/>
      </w:pPr>
      <w:rPr>
        <w:rFonts w:cs="Times New Roman" w:hint="default"/>
      </w:rPr>
    </w:lvl>
    <w:lvl w:ilvl="2">
      <w:start w:val="3"/>
      <w:numFmt w:val="decimal"/>
      <w:lvlText w:val="%1.%3"/>
      <w:lvlJc w:val="left"/>
      <w:pPr>
        <w:tabs>
          <w:tab w:val="num" w:pos="1641"/>
        </w:tabs>
        <w:ind w:left="1641" w:hanging="1080"/>
      </w:pPr>
      <w:rPr>
        <w:rFonts w:cs="Times New Roman" w:hint="default"/>
      </w:rPr>
    </w:lvl>
    <w:lvl w:ilvl="3">
      <w:start w:val="4"/>
      <w:numFmt w:val="decimal"/>
      <w:lvlText w:val="%1.4"/>
      <w:lvlJc w:val="left"/>
      <w:pPr>
        <w:tabs>
          <w:tab w:val="num" w:pos="1281"/>
        </w:tabs>
        <w:ind w:left="1281" w:hanging="720"/>
      </w:pPr>
      <w:rPr>
        <w:rFonts w:cs="Times New Roman" w:hint="default"/>
      </w:rPr>
    </w:lvl>
    <w:lvl w:ilvl="4">
      <w:start w:val="1"/>
      <w:numFmt w:val="decimal"/>
      <w:lvlText w:val="%1.%2.%3.%4.%5."/>
      <w:lvlJc w:val="left"/>
      <w:pPr>
        <w:tabs>
          <w:tab w:val="num" w:pos="1641"/>
        </w:tabs>
        <w:ind w:left="1641" w:hanging="1080"/>
      </w:pPr>
      <w:rPr>
        <w:rFonts w:cs="Times New Roman" w:hint="default"/>
      </w:rPr>
    </w:lvl>
    <w:lvl w:ilvl="5">
      <w:start w:val="1"/>
      <w:numFmt w:val="decimal"/>
      <w:lvlText w:val="%1.%2.%3.%4.%5.%6."/>
      <w:lvlJc w:val="left"/>
      <w:pPr>
        <w:tabs>
          <w:tab w:val="num" w:pos="1641"/>
        </w:tabs>
        <w:ind w:left="1641" w:hanging="1080"/>
      </w:pPr>
      <w:rPr>
        <w:rFonts w:cs="Times New Roman" w:hint="default"/>
      </w:rPr>
    </w:lvl>
    <w:lvl w:ilvl="6">
      <w:start w:val="1"/>
      <w:numFmt w:val="decimal"/>
      <w:lvlText w:val="%1.%2.%3.%4.%5.%6.%7."/>
      <w:lvlJc w:val="left"/>
      <w:pPr>
        <w:tabs>
          <w:tab w:val="num" w:pos="2001"/>
        </w:tabs>
        <w:ind w:left="2001" w:hanging="1440"/>
      </w:pPr>
      <w:rPr>
        <w:rFonts w:cs="Times New Roman" w:hint="default"/>
      </w:rPr>
    </w:lvl>
    <w:lvl w:ilvl="7">
      <w:start w:val="1"/>
      <w:numFmt w:val="decimal"/>
      <w:lvlText w:val="%1.%2.%3.%4.%5.%6.%7.%8."/>
      <w:lvlJc w:val="left"/>
      <w:pPr>
        <w:tabs>
          <w:tab w:val="num" w:pos="2001"/>
        </w:tabs>
        <w:ind w:left="2001" w:hanging="1440"/>
      </w:pPr>
      <w:rPr>
        <w:rFonts w:cs="Times New Roman" w:hint="default"/>
      </w:rPr>
    </w:lvl>
    <w:lvl w:ilvl="8">
      <w:start w:val="1"/>
      <w:numFmt w:val="decimal"/>
      <w:lvlText w:val="%1.%2.%3.%4.%5.%6.%7.%8.%9."/>
      <w:lvlJc w:val="left"/>
      <w:pPr>
        <w:tabs>
          <w:tab w:val="num" w:pos="2361"/>
        </w:tabs>
        <w:ind w:left="2361" w:hanging="1800"/>
      </w:pPr>
      <w:rPr>
        <w:rFonts w:cs="Times New Roman" w:hint="default"/>
      </w:rPr>
    </w:lvl>
  </w:abstractNum>
  <w:abstractNum w:abstractNumId="14" w15:restartNumberingAfterBreak="0">
    <w:nsid w:val="5425665D"/>
    <w:multiLevelType w:val="multilevel"/>
    <w:tmpl w:val="795AE4C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8C53F9A"/>
    <w:multiLevelType w:val="hybridMultilevel"/>
    <w:tmpl w:val="FB28C97A"/>
    <w:lvl w:ilvl="0" w:tplc="C05643F8">
      <w:start w:val="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C5C70"/>
    <w:multiLevelType w:val="hybridMultilevel"/>
    <w:tmpl w:val="91A4E5C2"/>
    <w:lvl w:ilvl="0" w:tplc="7ECCFF94">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609D4329"/>
    <w:multiLevelType w:val="multilevel"/>
    <w:tmpl w:val="9AD087F4"/>
    <w:lvl w:ilvl="0">
      <w:start w:val="25"/>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2E399D"/>
    <w:multiLevelType w:val="multilevel"/>
    <w:tmpl w:val="B46629B4"/>
    <w:lvl w:ilvl="0">
      <w:start w:val="8"/>
      <w:numFmt w:val="decimal"/>
      <w:lvlText w:val="%1."/>
      <w:lvlJc w:val="left"/>
      <w:pPr>
        <w:ind w:left="480" w:hanging="480"/>
      </w:pPr>
      <w:rPr>
        <w:rFonts w:hint="default"/>
        <w:color w:val="FF0000"/>
      </w:rPr>
    </w:lvl>
    <w:lvl w:ilvl="1">
      <w:start w:val="10"/>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9" w15:restartNumberingAfterBreak="0">
    <w:nsid w:val="648F0847"/>
    <w:multiLevelType w:val="hybridMultilevel"/>
    <w:tmpl w:val="7714B3D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980BBF"/>
    <w:multiLevelType w:val="multilevel"/>
    <w:tmpl w:val="5D24C4D2"/>
    <w:lvl w:ilvl="0">
      <w:start w:val="8"/>
      <w:numFmt w:val="decimal"/>
      <w:lvlText w:val="%1."/>
      <w:lvlJc w:val="left"/>
      <w:pPr>
        <w:ind w:left="480" w:hanging="480"/>
      </w:pPr>
      <w:rPr>
        <w:rFonts w:hint="default"/>
        <w:color w:val="FF0000"/>
      </w:rPr>
    </w:lvl>
    <w:lvl w:ilvl="1">
      <w:start w:val="10"/>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21" w15:restartNumberingAfterBreak="0">
    <w:nsid w:val="6E197B22"/>
    <w:multiLevelType w:val="hybridMultilevel"/>
    <w:tmpl w:val="5D502594"/>
    <w:lvl w:ilvl="0" w:tplc="E2A8F2D4">
      <w:numFmt w:val="bullet"/>
      <w:lvlText w:val="-"/>
      <w:lvlJc w:val="left"/>
      <w:pPr>
        <w:ind w:left="720" w:hanging="360"/>
      </w:pPr>
      <w:rPr>
        <w:rFonts w:ascii="Verdana" w:eastAsiaTheme="minorEastAsia" w:hAnsi="Verdana" w:cstheme="minorBidi" w:hint="default"/>
        <w:color w:val="7F7F7F" w:themeColor="text1" w:themeTint="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6A6F82"/>
    <w:multiLevelType w:val="multilevel"/>
    <w:tmpl w:val="E85CBF24"/>
    <w:lvl w:ilvl="0">
      <w:start w:val="1"/>
      <w:numFmt w:val="decimal"/>
      <w:lvlText w:val="4.%1"/>
      <w:lvlJc w:val="left"/>
      <w:pPr>
        <w:tabs>
          <w:tab w:val="num" w:pos="567"/>
        </w:tabs>
        <w:ind w:left="567" w:hanging="567"/>
      </w:pPr>
      <w:rPr>
        <w:rFonts w:cs="Times New Roman" w:hint="default"/>
      </w:rPr>
    </w:lvl>
    <w:lvl w:ilvl="1">
      <w:start w:val="1"/>
      <w:numFmt w:val="lowerLetter"/>
      <w:lvlText w:val="1.%2"/>
      <w:lvlJc w:val="left"/>
      <w:pPr>
        <w:tabs>
          <w:tab w:val="num" w:pos="921"/>
        </w:tabs>
        <w:ind w:left="921" w:hanging="360"/>
      </w:pPr>
      <w:rPr>
        <w:rFonts w:cs="Times New Roman" w:hint="default"/>
      </w:rPr>
    </w:lvl>
    <w:lvl w:ilvl="2">
      <w:start w:val="3"/>
      <w:numFmt w:val="decimal"/>
      <w:lvlText w:val="%1.%3"/>
      <w:lvlJc w:val="left"/>
      <w:pPr>
        <w:tabs>
          <w:tab w:val="num" w:pos="1641"/>
        </w:tabs>
        <w:ind w:left="1641" w:hanging="1080"/>
      </w:pPr>
      <w:rPr>
        <w:rFonts w:cs="Times New Roman" w:hint="default"/>
      </w:rPr>
    </w:lvl>
    <w:lvl w:ilvl="3">
      <w:start w:val="4"/>
      <w:numFmt w:val="decimal"/>
      <w:lvlText w:val="%1.4"/>
      <w:lvlJc w:val="left"/>
      <w:pPr>
        <w:tabs>
          <w:tab w:val="num" w:pos="1281"/>
        </w:tabs>
        <w:ind w:left="1281" w:hanging="720"/>
      </w:pPr>
      <w:rPr>
        <w:rFonts w:cs="Times New Roman" w:hint="default"/>
      </w:rPr>
    </w:lvl>
    <w:lvl w:ilvl="4">
      <w:start w:val="1"/>
      <w:numFmt w:val="decimal"/>
      <w:lvlText w:val="%1.%2.%3.%4.%5."/>
      <w:lvlJc w:val="left"/>
      <w:pPr>
        <w:tabs>
          <w:tab w:val="num" w:pos="1641"/>
        </w:tabs>
        <w:ind w:left="1641" w:hanging="1080"/>
      </w:pPr>
      <w:rPr>
        <w:rFonts w:cs="Times New Roman" w:hint="default"/>
      </w:rPr>
    </w:lvl>
    <w:lvl w:ilvl="5">
      <w:start w:val="1"/>
      <w:numFmt w:val="decimal"/>
      <w:lvlText w:val="%1.%2.%3.%4.%5.%6."/>
      <w:lvlJc w:val="left"/>
      <w:pPr>
        <w:tabs>
          <w:tab w:val="num" w:pos="1641"/>
        </w:tabs>
        <w:ind w:left="1641" w:hanging="1080"/>
      </w:pPr>
      <w:rPr>
        <w:rFonts w:cs="Times New Roman" w:hint="default"/>
      </w:rPr>
    </w:lvl>
    <w:lvl w:ilvl="6">
      <w:start w:val="1"/>
      <w:numFmt w:val="decimal"/>
      <w:lvlText w:val="%1.%2.%3.%4.%5.%6.%7."/>
      <w:lvlJc w:val="left"/>
      <w:pPr>
        <w:tabs>
          <w:tab w:val="num" w:pos="2001"/>
        </w:tabs>
        <w:ind w:left="2001" w:hanging="1440"/>
      </w:pPr>
      <w:rPr>
        <w:rFonts w:cs="Times New Roman" w:hint="default"/>
      </w:rPr>
    </w:lvl>
    <w:lvl w:ilvl="7">
      <w:start w:val="1"/>
      <w:numFmt w:val="decimal"/>
      <w:lvlText w:val="%1.%2.%3.%4.%5.%6.%7.%8."/>
      <w:lvlJc w:val="left"/>
      <w:pPr>
        <w:tabs>
          <w:tab w:val="num" w:pos="2001"/>
        </w:tabs>
        <w:ind w:left="2001" w:hanging="1440"/>
      </w:pPr>
      <w:rPr>
        <w:rFonts w:cs="Times New Roman" w:hint="default"/>
      </w:rPr>
    </w:lvl>
    <w:lvl w:ilvl="8">
      <w:start w:val="1"/>
      <w:numFmt w:val="decimal"/>
      <w:lvlText w:val="%1.%2.%3.%4.%5.%6.%7.%8.%9."/>
      <w:lvlJc w:val="left"/>
      <w:pPr>
        <w:tabs>
          <w:tab w:val="num" w:pos="2361"/>
        </w:tabs>
        <w:ind w:left="2361" w:hanging="1800"/>
      </w:pPr>
      <w:rPr>
        <w:rFonts w:cs="Times New Roman" w:hint="default"/>
      </w:rPr>
    </w:lvl>
  </w:abstractNum>
  <w:num w:numId="1">
    <w:abstractNumId w:val="4"/>
  </w:num>
  <w:num w:numId="2">
    <w:abstractNumId w:val="17"/>
  </w:num>
  <w:num w:numId="3">
    <w:abstractNumId w:val="0"/>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4"/>
  </w:num>
  <w:num w:numId="9">
    <w:abstractNumId w:val="12"/>
  </w:num>
  <w:num w:numId="10">
    <w:abstractNumId w:val="13"/>
  </w:num>
  <w:num w:numId="11">
    <w:abstractNumId w:val="22"/>
  </w:num>
  <w:num w:numId="12">
    <w:abstractNumId w:val="11"/>
  </w:num>
  <w:num w:numId="13">
    <w:abstractNumId w:val="1"/>
  </w:num>
  <w:num w:numId="14">
    <w:abstractNumId w:val="10"/>
  </w:num>
  <w:num w:numId="15">
    <w:abstractNumId w:val="18"/>
  </w:num>
  <w:num w:numId="16">
    <w:abstractNumId w:val="7"/>
  </w:num>
  <w:num w:numId="17">
    <w:abstractNumId w:val="8"/>
  </w:num>
  <w:num w:numId="18">
    <w:abstractNumId w:val="20"/>
  </w:num>
  <w:num w:numId="19">
    <w:abstractNumId w:val="2"/>
  </w:num>
  <w:num w:numId="20">
    <w:abstractNumId w:val="5"/>
  </w:num>
  <w:num w:numId="21">
    <w:abstractNumId w:val="16"/>
  </w:num>
  <w:num w:numId="22">
    <w:abstractNumId w:val="21"/>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AC"/>
    <w:rsid w:val="00000F6C"/>
    <w:rsid w:val="00001515"/>
    <w:rsid w:val="000167D4"/>
    <w:rsid w:val="000170DD"/>
    <w:rsid w:val="00017C7F"/>
    <w:rsid w:val="00024427"/>
    <w:rsid w:val="00030325"/>
    <w:rsid w:val="00031E7C"/>
    <w:rsid w:val="00043D02"/>
    <w:rsid w:val="0004608A"/>
    <w:rsid w:val="00051035"/>
    <w:rsid w:val="000524A8"/>
    <w:rsid w:val="000536F8"/>
    <w:rsid w:val="00054F57"/>
    <w:rsid w:val="000632F5"/>
    <w:rsid w:val="00066643"/>
    <w:rsid w:val="00066A12"/>
    <w:rsid w:val="00077A71"/>
    <w:rsid w:val="00085888"/>
    <w:rsid w:val="00092D5D"/>
    <w:rsid w:val="00094B03"/>
    <w:rsid w:val="0009507D"/>
    <w:rsid w:val="000A2603"/>
    <w:rsid w:val="000A715E"/>
    <w:rsid w:val="000C2CD7"/>
    <w:rsid w:val="000C487A"/>
    <w:rsid w:val="000C4D38"/>
    <w:rsid w:val="000C58F3"/>
    <w:rsid w:val="000E14E3"/>
    <w:rsid w:val="000E2C52"/>
    <w:rsid w:val="000E58E8"/>
    <w:rsid w:val="00117918"/>
    <w:rsid w:val="001337EE"/>
    <w:rsid w:val="00153196"/>
    <w:rsid w:val="001640FE"/>
    <w:rsid w:val="00180128"/>
    <w:rsid w:val="00181AC6"/>
    <w:rsid w:val="001923AC"/>
    <w:rsid w:val="001D7D9D"/>
    <w:rsid w:val="001F6E71"/>
    <w:rsid w:val="00231D8D"/>
    <w:rsid w:val="00244FA1"/>
    <w:rsid w:val="002477D9"/>
    <w:rsid w:val="00253BA7"/>
    <w:rsid w:val="00256A12"/>
    <w:rsid w:val="00257D12"/>
    <w:rsid w:val="00267C4F"/>
    <w:rsid w:val="002844E1"/>
    <w:rsid w:val="002A6097"/>
    <w:rsid w:val="002C117E"/>
    <w:rsid w:val="002F171B"/>
    <w:rsid w:val="002F1E81"/>
    <w:rsid w:val="00317B0A"/>
    <w:rsid w:val="00317D6D"/>
    <w:rsid w:val="00320584"/>
    <w:rsid w:val="00324770"/>
    <w:rsid w:val="00324C39"/>
    <w:rsid w:val="0033569C"/>
    <w:rsid w:val="00345C40"/>
    <w:rsid w:val="00347D01"/>
    <w:rsid w:val="003578D2"/>
    <w:rsid w:val="0036465E"/>
    <w:rsid w:val="003874DE"/>
    <w:rsid w:val="003A47E3"/>
    <w:rsid w:val="003C0A1D"/>
    <w:rsid w:val="003E41BC"/>
    <w:rsid w:val="0040100B"/>
    <w:rsid w:val="0043159F"/>
    <w:rsid w:val="00442C3F"/>
    <w:rsid w:val="004451E0"/>
    <w:rsid w:val="0045179C"/>
    <w:rsid w:val="00451F40"/>
    <w:rsid w:val="004562FA"/>
    <w:rsid w:val="0046174A"/>
    <w:rsid w:val="004656D1"/>
    <w:rsid w:val="00473174"/>
    <w:rsid w:val="00474B6A"/>
    <w:rsid w:val="004763B7"/>
    <w:rsid w:val="00491765"/>
    <w:rsid w:val="004C0007"/>
    <w:rsid w:val="004C270D"/>
    <w:rsid w:val="004C44D1"/>
    <w:rsid w:val="004C5080"/>
    <w:rsid w:val="004C699B"/>
    <w:rsid w:val="004D2D64"/>
    <w:rsid w:val="004D6A71"/>
    <w:rsid w:val="004E3DFE"/>
    <w:rsid w:val="004F16D0"/>
    <w:rsid w:val="005025E6"/>
    <w:rsid w:val="00512CAA"/>
    <w:rsid w:val="0051320B"/>
    <w:rsid w:val="00517622"/>
    <w:rsid w:val="005303F0"/>
    <w:rsid w:val="00545207"/>
    <w:rsid w:val="00552CBF"/>
    <w:rsid w:val="00557D42"/>
    <w:rsid w:val="00562AD0"/>
    <w:rsid w:val="00577E5C"/>
    <w:rsid w:val="005907AD"/>
    <w:rsid w:val="00596CE0"/>
    <w:rsid w:val="005B7437"/>
    <w:rsid w:val="005E01E7"/>
    <w:rsid w:val="005E51E6"/>
    <w:rsid w:val="006022A5"/>
    <w:rsid w:val="00604A46"/>
    <w:rsid w:val="0063253B"/>
    <w:rsid w:val="0068790B"/>
    <w:rsid w:val="006A327F"/>
    <w:rsid w:val="006A3E6A"/>
    <w:rsid w:val="006A3F22"/>
    <w:rsid w:val="006A644A"/>
    <w:rsid w:val="006C3A56"/>
    <w:rsid w:val="006E1703"/>
    <w:rsid w:val="006E7632"/>
    <w:rsid w:val="006F3612"/>
    <w:rsid w:val="00701293"/>
    <w:rsid w:val="00721532"/>
    <w:rsid w:val="00727C58"/>
    <w:rsid w:val="00733910"/>
    <w:rsid w:val="00735E5E"/>
    <w:rsid w:val="00740BDF"/>
    <w:rsid w:val="007556AB"/>
    <w:rsid w:val="007566F8"/>
    <w:rsid w:val="00774F6E"/>
    <w:rsid w:val="007828C7"/>
    <w:rsid w:val="00785492"/>
    <w:rsid w:val="007A5D3B"/>
    <w:rsid w:val="007B400D"/>
    <w:rsid w:val="007E3C84"/>
    <w:rsid w:val="007E6099"/>
    <w:rsid w:val="007F5411"/>
    <w:rsid w:val="00805ABD"/>
    <w:rsid w:val="00813E58"/>
    <w:rsid w:val="008168D4"/>
    <w:rsid w:val="00820F57"/>
    <w:rsid w:val="00825D57"/>
    <w:rsid w:val="0083700C"/>
    <w:rsid w:val="0085337E"/>
    <w:rsid w:val="0086132F"/>
    <w:rsid w:val="008622E9"/>
    <w:rsid w:val="00863099"/>
    <w:rsid w:val="0088234A"/>
    <w:rsid w:val="00897DF9"/>
    <w:rsid w:val="008C2ABB"/>
    <w:rsid w:val="008C5C6C"/>
    <w:rsid w:val="008D70DD"/>
    <w:rsid w:val="008E773C"/>
    <w:rsid w:val="008F2F00"/>
    <w:rsid w:val="008F3C8D"/>
    <w:rsid w:val="008F5489"/>
    <w:rsid w:val="009248E9"/>
    <w:rsid w:val="0097544E"/>
    <w:rsid w:val="0098111C"/>
    <w:rsid w:val="00990CE2"/>
    <w:rsid w:val="009A290D"/>
    <w:rsid w:val="009A72B5"/>
    <w:rsid w:val="009D1CF2"/>
    <w:rsid w:val="009D6614"/>
    <w:rsid w:val="009E094A"/>
    <w:rsid w:val="009E3EDD"/>
    <w:rsid w:val="009F28ED"/>
    <w:rsid w:val="00A138F0"/>
    <w:rsid w:val="00A13E03"/>
    <w:rsid w:val="00A16185"/>
    <w:rsid w:val="00A45B5D"/>
    <w:rsid w:val="00A47921"/>
    <w:rsid w:val="00A93F1D"/>
    <w:rsid w:val="00AB1830"/>
    <w:rsid w:val="00AB355F"/>
    <w:rsid w:val="00AC0E3E"/>
    <w:rsid w:val="00AE288B"/>
    <w:rsid w:val="00B057FC"/>
    <w:rsid w:val="00B076FB"/>
    <w:rsid w:val="00B1105D"/>
    <w:rsid w:val="00B3588D"/>
    <w:rsid w:val="00B37E4E"/>
    <w:rsid w:val="00B41BCA"/>
    <w:rsid w:val="00B47DAC"/>
    <w:rsid w:val="00B50D39"/>
    <w:rsid w:val="00B5269E"/>
    <w:rsid w:val="00B55935"/>
    <w:rsid w:val="00B576AA"/>
    <w:rsid w:val="00B65860"/>
    <w:rsid w:val="00B73F35"/>
    <w:rsid w:val="00B816AE"/>
    <w:rsid w:val="00B85BC6"/>
    <w:rsid w:val="00BA3037"/>
    <w:rsid w:val="00BC18CB"/>
    <w:rsid w:val="00BC1943"/>
    <w:rsid w:val="00BC2BFA"/>
    <w:rsid w:val="00BD5F7D"/>
    <w:rsid w:val="00BF2301"/>
    <w:rsid w:val="00BF447D"/>
    <w:rsid w:val="00C005C6"/>
    <w:rsid w:val="00C0261E"/>
    <w:rsid w:val="00C11B39"/>
    <w:rsid w:val="00C211DA"/>
    <w:rsid w:val="00C32C95"/>
    <w:rsid w:val="00C37298"/>
    <w:rsid w:val="00C42AC6"/>
    <w:rsid w:val="00C43A4A"/>
    <w:rsid w:val="00C607C7"/>
    <w:rsid w:val="00C9505E"/>
    <w:rsid w:val="00CA034C"/>
    <w:rsid w:val="00CA21E0"/>
    <w:rsid w:val="00CA4D77"/>
    <w:rsid w:val="00CB5E3A"/>
    <w:rsid w:val="00CD19A2"/>
    <w:rsid w:val="00CD48A6"/>
    <w:rsid w:val="00CE7811"/>
    <w:rsid w:val="00D03A6B"/>
    <w:rsid w:val="00D102A2"/>
    <w:rsid w:val="00D14DD3"/>
    <w:rsid w:val="00D24C6C"/>
    <w:rsid w:val="00D27218"/>
    <w:rsid w:val="00D419B7"/>
    <w:rsid w:val="00D43BF7"/>
    <w:rsid w:val="00D5614B"/>
    <w:rsid w:val="00D56548"/>
    <w:rsid w:val="00D72A31"/>
    <w:rsid w:val="00D75B58"/>
    <w:rsid w:val="00D85709"/>
    <w:rsid w:val="00DA110D"/>
    <w:rsid w:val="00DA156F"/>
    <w:rsid w:val="00DC1DC4"/>
    <w:rsid w:val="00DC69FB"/>
    <w:rsid w:val="00DD6F96"/>
    <w:rsid w:val="00DE6F8D"/>
    <w:rsid w:val="00E155BE"/>
    <w:rsid w:val="00E158FD"/>
    <w:rsid w:val="00E3707B"/>
    <w:rsid w:val="00E5738E"/>
    <w:rsid w:val="00E60D3C"/>
    <w:rsid w:val="00E6364B"/>
    <w:rsid w:val="00E679ED"/>
    <w:rsid w:val="00E718EF"/>
    <w:rsid w:val="00E74E97"/>
    <w:rsid w:val="00E86289"/>
    <w:rsid w:val="00E900F0"/>
    <w:rsid w:val="00E94E6F"/>
    <w:rsid w:val="00EB6FE4"/>
    <w:rsid w:val="00ED5685"/>
    <w:rsid w:val="00EE6A1C"/>
    <w:rsid w:val="00EF1314"/>
    <w:rsid w:val="00F0697F"/>
    <w:rsid w:val="00F129D9"/>
    <w:rsid w:val="00F22FDF"/>
    <w:rsid w:val="00F26273"/>
    <w:rsid w:val="00F26F09"/>
    <w:rsid w:val="00F377AD"/>
    <w:rsid w:val="00F44BE8"/>
    <w:rsid w:val="00F538DC"/>
    <w:rsid w:val="00F53ED8"/>
    <w:rsid w:val="00F821F0"/>
    <w:rsid w:val="00F879B8"/>
    <w:rsid w:val="00F963B4"/>
    <w:rsid w:val="00FA52FC"/>
    <w:rsid w:val="00FD4A24"/>
    <w:rsid w:val="00FF6A38"/>
    <w:rsid w:val="00FF781B"/>
    <w:rsid w:val="00FF7B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912B9FB"/>
  <w15:docId w15:val="{B670DB63-04F3-466B-8DA9-3BEFBEAF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F0697F"/>
    <w:pPr>
      <w:keepNext/>
      <w:keepLines/>
      <w:widowControl w:val="0"/>
      <w:spacing w:before="360" w:after="240" w:line="240" w:lineRule="atLeast"/>
      <w:ind w:left="709" w:hanging="709"/>
      <w:outlineLvl w:val="0"/>
    </w:pPr>
    <w:rPr>
      <w:rFonts w:ascii="Arial" w:eastAsia="Times New Roman" w:hAnsi="Arial" w:cs="Times New Roman"/>
      <w:b/>
      <w:noProof/>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5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569C"/>
  </w:style>
  <w:style w:type="paragraph" w:styleId="Voettekst">
    <w:name w:val="footer"/>
    <w:basedOn w:val="Standaard"/>
    <w:link w:val="VoettekstChar"/>
    <w:uiPriority w:val="99"/>
    <w:unhideWhenUsed/>
    <w:rsid w:val="00335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569C"/>
  </w:style>
  <w:style w:type="paragraph" w:styleId="Ballontekst">
    <w:name w:val="Balloon Text"/>
    <w:basedOn w:val="Standaard"/>
    <w:link w:val="BallontekstChar"/>
    <w:uiPriority w:val="99"/>
    <w:semiHidden/>
    <w:unhideWhenUsed/>
    <w:rsid w:val="00B358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88D"/>
    <w:rPr>
      <w:rFonts w:ascii="Tahoma" w:hAnsi="Tahoma" w:cs="Tahoma"/>
      <w:sz w:val="16"/>
      <w:szCs w:val="16"/>
    </w:rPr>
  </w:style>
  <w:style w:type="character" w:styleId="Hyperlink">
    <w:name w:val="Hyperlink"/>
    <w:basedOn w:val="Standaardalinea-lettertype"/>
    <w:uiPriority w:val="99"/>
    <w:unhideWhenUsed/>
    <w:rsid w:val="002C117E"/>
    <w:rPr>
      <w:color w:val="0000FF" w:themeColor="hyperlink"/>
      <w:u w:val="single"/>
    </w:rPr>
  </w:style>
  <w:style w:type="paragraph" w:styleId="Lijstalinea">
    <w:name w:val="List Paragraph"/>
    <w:basedOn w:val="Standaard"/>
    <w:uiPriority w:val="34"/>
    <w:qFormat/>
    <w:rsid w:val="00F22FDF"/>
    <w:pPr>
      <w:spacing w:after="0" w:line="240" w:lineRule="auto"/>
      <w:ind w:left="720"/>
      <w:contextualSpacing/>
    </w:pPr>
    <w:rPr>
      <w:rFonts w:ascii="Times New Roman" w:eastAsia="Times New Roman" w:hAnsi="Times New Roman" w:cs="Times New Roman"/>
      <w:sz w:val="24"/>
      <w:szCs w:val="24"/>
    </w:rPr>
  </w:style>
  <w:style w:type="paragraph" w:styleId="Plattetekstinspringen">
    <w:name w:val="Body Text Indent"/>
    <w:basedOn w:val="Standaard"/>
    <w:link w:val="PlattetekstinspringenChar"/>
    <w:semiHidden/>
    <w:rsid w:val="00066A12"/>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08" w:hanging="1008"/>
    </w:pPr>
    <w:rPr>
      <w:rFonts w:ascii="Arial" w:eastAsia="Times New Roman" w:hAnsi="Arial" w:cs="Times New Roman"/>
      <w:sz w:val="24"/>
      <w:szCs w:val="24"/>
    </w:rPr>
  </w:style>
  <w:style w:type="character" w:customStyle="1" w:styleId="PlattetekstinspringenChar">
    <w:name w:val="Platte tekst inspringen Char"/>
    <w:basedOn w:val="Standaardalinea-lettertype"/>
    <w:link w:val="Plattetekstinspringen"/>
    <w:semiHidden/>
    <w:rsid w:val="00066A12"/>
    <w:rPr>
      <w:rFonts w:ascii="Arial" w:eastAsia="Times New Roman" w:hAnsi="Arial" w:cs="Times New Roman"/>
      <w:sz w:val="24"/>
      <w:szCs w:val="24"/>
    </w:rPr>
  </w:style>
  <w:style w:type="paragraph" w:styleId="Plattetekst">
    <w:name w:val="Body Text"/>
    <w:basedOn w:val="Standaard"/>
    <w:link w:val="PlattetekstChar"/>
    <w:uiPriority w:val="99"/>
    <w:unhideWhenUsed/>
    <w:rsid w:val="004E3DFE"/>
    <w:pPr>
      <w:spacing w:after="120"/>
    </w:pPr>
  </w:style>
  <w:style w:type="character" w:customStyle="1" w:styleId="PlattetekstChar">
    <w:name w:val="Platte tekst Char"/>
    <w:basedOn w:val="Standaardalinea-lettertype"/>
    <w:link w:val="Plattetekst"/>
    <w:uiPriority w:val="99"/>
    <w:rsid w:val="004E3DFE"/>
  </w:style>
  <w:style w:type="paragraph" w:customStyle="1" w:styleId="1AutoList1">
    <w:name w:val="1AutoList1"/>
    <w:rsid w:val="006A644A"/>
    <w:pPr>
      <w:widowControl w:val="0"/>
      <w:tabs>
        <w:tab w:val="left" w:pos="720"/>
      </w:tabs>
      <w:autoSpaceDE w:val="0"/>
      <w:autoSpaceDN w:val="0"/>
      <w:spacing w:after="0" w:line="240" w:lineRule="auto"/>
      <w:ind w:left="720" w:hanging="720"/>
      <w:jc w:val="both"/>
    </w:pPr>
    <w:rPr>
      <w:rFonts w:ascii="Times New Roman Standaard" w:eastAsia="Calibri" w:hAnsi="Times New Roman Standaard" w:cs="Times New Roman Standaard"/>
      <w:sz w:val="24"/>
      <w:szCs w:val="24"/>
    </w:rPr>
  </w:style>
  <w:style w:type="character" w:styleId="Verwijzingopmerking">
    <w:name w:val="annotation reference"/>
    <w:basedOn w:val="Standaardalinea-lettertype"/>
    <w:uiPriority w:val="99"/>
    <w:semiHidden/>
    <w:unhideWhenUsed/>
    <w:rsid w:val="00A47921"/>
    <w:rPr>
      <w:sz w:val="16"/>
      <w:szCs w:val="16"/>
    </w:rPr>
  </w:style>
  <w:style w:type="paragraph" w:styleId="Tekstopmerking">
    <w:name w:val="annotation text"/>
    <w:basedOn w:val="Standaard"/>
    <w:link w:val="TekstopmerkingChar"/>
    <w:uiPriority w:val="99"/>
    <w:semiHidden/>
    <w:unhideWhenUsed/>
    <w:rsid w:val="00A4792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47921"/>
    <w:rPr>
      <w:sz w:val="20"/>
      <w:szCs w:val="20"/>
    </w:rPr>
  </w:style>
  <w:style w:type="paragraph" w:styleId="Onderwerpvanopmerking">
    <w:name w:val="annotation subject"/>
    <w:basedOn w:val="Tekstopmerking"/>
    <w:next w:val="Tekstopmerking"/>
    <w:link w:val="OnderwerpvanopmerkingChar"/>
    <w:uiPriority w:val="99"/>
    <w:semiHidden/>
    <w:unhideWhenUsed/>
    <w:rsid w:val="00A47921"/>
    <w:rPr>
      <w:b/>
      <w:bCs/>
    </w:rPr>
  </w:style>
  <w:style w:type="character" w:customStyle="1" w:styleId="OnderwerpvanopmerkingChar">
    <w:name w:val="Onderwerp van opmerking Char"/>
    <w:basedOn w:val="TekstopmerkingChar"/>
    <w:link w:val="Onderwerpvanopmerking"/>
    <w:uiPriority w:val="99"/>
    <w:semiHidden/>
    <w:rsid w:val="00A47921"/>
    <w:rPr>
      <w:b/>
      <w:bCs/>
      <w:sz w:val="20"/>
      <w:szCs w:val="20"/>
    </w:rPr>
  </w:style>
  <w:style w:type="paragraph" w:styleId="Plattetekst2">
    <w:name w:val="Body Text 2"/>
    <w:basedOn w:val="Standaard"/>
    <w:link w:val="Plattetekst2Char"/>
    <w:uiPriority w:val="99"/>
    <w:semiHidden/>
    <w:unhideWhenUsed/>
    <w:rsid w:val="00F0697F"/>
    <w:pPr>
      <w:spacing w:after="120" w:line="480" w:lineRule="auto"/>
    </w:pPr>
  </w:style>
  <w:style w:type="character" w:customStyle="1" w:styleId="Plattetekst2Char">
    <w:name w:val="Platte tekst 2 Char"/>
    <w:basedOn w:val="Standaardalinea-lettertype"/>
    <w:link w:val="Plattetekst2"/>
    <w:uiPriority w:val="99"/>
    <w:semiHidden/>
    <w:rsid w:val="00F0697F"/>
  </w:style>
  <w:style w:type="character" w:customStyle="1" w:styleId="Kop1Char">
    <w:name w:val="Kop 1 Char"/>
    <w:basedOn w:val="Standaardalinea-lettertype"/>
    <w:link w:val="Kop1"/>
    <w:uiPriority w:val="99"/>
    <w:rsid w:val="00F0697F"/>
    <w:rPr>
      <w:rFonts w:ascii="Arial" w:eastAsia="Times New Roman" w:hAnsi="Arial" w:cs="Times New Roman"/>
      <w:b/>
      <w:noProof/>
      <w:sz w:val="36"/>
      <w:szCs w:val="36"/>
    </w:rPr>
  </w:style>
  <w:style w:type="paragraph" w:styleId="Tekstzonderopmaak">
    <w:name w:val="Plain Text"/>
    <w:basedOn w:val="Standaard"/>
    <w:link w:val="TekstzonderopmaakChar"/>
    <w:uiPriority w:val="99"/>
    <w:unhideWhenUsed/>
    <w:rsid w:val="00F0697F"/>
    <w:pPr>
      <w:spacing w:after="0" w:line="240" w:lineRule="auto"/>
    </w:pPr>
    <w:rPr>
      <w:rFonts w:ascii="Verdana" w:eastAsiaTheme="minorHAnsi" w:hAnsi="Verdana"/>
      <w:color w:val="000080"/>
      <w:sz w:val="20"/>
      <w:szCs w:val="20"/>
      <w:lang w:eastAsia="en-US"/>
    </w:rPr>
  </w:style>
  <w:style w:type="character" w:customStyle="1" w:styleId="TekstzonderopmaakChar">
    <w:name w:val="Tekst zonder opmaak Char"/>
    <w:basedOn w:val="Standaardalinea-lettertype"/>
    <w:link w:val="Tekstzonderopmaak"/>
    <w:uiPriority w:val="99"/>
    <w:rsid w:val="00F0697F"/>
    <w:rPr>
      <w:rFonts w:ascii="Verdana" w:eastAsiaTheme="minorHAnsi" w:hAnsi="Verdana"/>
      <w:color w:val="00008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9291">
      <w:bodyDiv w:val="1"/>
      <w:marLeft w:val="0"/>
      <w:marRight w:val="0"/>
      <w:marTop w:val="0"/>
      <w:marBottom w:val="0"/>
      <w:divBdr>
        <w:top w:val="none" w:sz="0" w:space="0" w:color="auto"/>
        <w:left w:val="none" w:sz="0" w:space="0" w:color="auto"/>
        <w:bottom w:val="none" w:sz="0" w:space="0" w:color="auto"/>
        <w:right w:val="none" w:sz="0" w:space="0" w:color="auto"/>
      </w:divBdr>
    </w:div>
    <w:div w:id="13936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2" ma:contentTypeDescription="Een nieuw document maken." ma:contentTypeScope="" ma:versionID="c5ef5a2a1cef71e4e4b8e1260cf56a9f">
  <xsd:schema xmlns:xsd="http://www.w3.org/2001/XMLSchema" xmlns:xs="http://www.w3.org/2001/XMLSchema" xmlns:p="http://schemas.microsoft.com/office/2006/metadata/properties" xmlns:ns2="4d52a6a9-989d-47da-8f2b-49afb02ba840" targetNamespace="http://schemas.microsoft.com/office/2006/metadata/properties" ma:root="true" ma:fieldsID="f92b972dbd2f064f1e42d1ca81b01d21" ns2:_="">
    <xsd:import namespace="4d52a6a9-989d-47da-8f2b-49afb02ba840"/>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FAF0F-2B21-4791-A4F2-F0AC29AB29C5}">
  <ds:schemaRefs>
    <ds:schemaRef ds:uri="http://schemas.openxmlformats.org/officeDocument/2006/bibliography"/>
  </ds:schemaRefs>
</ds:datastoreItem>
</file>

<file path=customXml/itemProps2.xml><?xml version="1.0" encoding="utf-8"?>
<ds:datastoreItem xmlns:ds="http://schemas.openxmlformats.org/officeDocument/2006/customXml" ds:itemID="{57C4839E-8318-4F3F-B2CA-997140EF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2a6a9-989d-47da-8f2b-49afb02ba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7417-8E37-42AE-A8D2-18E881AA1325}">
  <ds:schemaRefs>
    <ds:schemaRef ds:uri="http://schemas.microsoft.com/sharepoint/v3/contenttype/forms"/>
  </ds:schemaRefs>
</ds:datastoreItem>
</file>

<file path=customXml/itemProps4.xml><?xml version="1.0" encoding="utf-8"?>
<ds:datastoreItem xmlns:ds="http://schemas.openxmlformats.org/officeDocument/2006/customXml" ds:itemID="{50F12567-86EC-470C-852C-98C020142091}">
  <ds:schemaRefs>
    <ds:schemaRef ds:uri="4d52a6a9-989d-47da-8f2b-49afb02ba84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5565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NVM_SOM</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spanhakd</dc:creator>
  <cp:lastModifiedBy>Djiena Raghoenath</cp:lastModifiedBy>
  <cp:revision>2</cp:revision>
  <cp:lastPrinted>2014-07-28T09:33:00Z</cp:lastPrinted>
  <dcterms:created xsi:type="dcterms:W3CDTF">2021-11-11T15:03:00Z</dcterms:created>
  <dcterms:modified xsi:type="dcterms:W3CDTF">2021-11-11T15:03:00Z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ies>
</file>