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8B80" w14:textId="2E876FDB" w:rsidR="00772E3D" w:rsidRPr="00B7022E" w:rsidRDefault="00B7022E" w:rsidP="00C13EB8">
      <w:pPr>
        <w:rPr>
          <w:rFonts w:asciiTheme="minorHAnsi" w:hAnsiTheme="minorHAnsi" w:cstheme="minorHAnsi"/>
          <w:b/>
          <w:bCs/>
          <w:color w:val="000000"/>
        </w:rPr>
      </w:pPr>
      <w:r>
        <w:rPr>
          <w:rFonts w:asciiTheme="minorHAnsi" w:hAnsiTheme="minorHAnsi" w:cstheme="minorHAnsi"/>
          <w:b/>
          <w:bCs/>
          <w:color w:val="000000"/>
        </w:rPr>
        <w:softHyphen/>
      </w:r>
      <w:r>
        <w:rPr>
          <w:rFonts w:asciiTheme="minorHAnsi" w:hAnsiTheme="minorHAnsi" w:cstheme="minorHAnsi"/>
          <w:b/>
          <w:bCs/>
          <w:color w:val="000000"/>
        </w:rPr>
        <w:softHyphen/>
      </w:r>
    </w:p>
    <w:p w14:paraId="769B562E" w14:textId="45323D26" w:rsidR="00772E3D" w:rsidRPr="00A54BBA" w:rsidRDefault="00772E3D" w:rsidP="00C13EB8">
      <w:pPr>
        <w:rPr>
          <w:rFonts w:ascii="Avenir Next LT Pro" w:hAnsi="Avenir Next LT Pro" w:cstheme="minorHAnsi"/>
          <w:b/>
          <w:bCs/>
          <w:color w:val="000000"/>
        </w:rPr>
      </w:pPr>
      <w:r w:rsidRPr="00A54BBA">
        <w:rPr>
          <w:rFonts w:ascii="Avenir Next LT Pro" w:hAnsi="Avenir Next LT Pro" w:cs="Arial"/>
          <w:b/>
          <w:noProof/>
          <w:color w:val="003C71"/>
          <w:sz w:val="44"/>
          <w:szCs w:val="44"/>
        </w:rPr>
        <w:t>Persbericht</w:t>
      </w:r>
    </w:p>
    <w:p w14:paraId="5EDE4F82" w14:textId="77777777" w:rsidR="00772E3D" w:rsidRPr="00A54BBA" w:rsidRDefault="00772E3D" w:rsidP="00C13EB8">
      <w:pPr>
        <w:rPr>
          <w:rFonts w:ascii="Avenir Next LT Pro" w:hAnsi="Avenir Next LT Pro" w:cstheme="minorHAnsi"/>
          <w:b/>
          <w:bCs/>
          <w:color w:val="000000"/>
        </w:rPr>
      </w:pPr>
    </w:p>
    <w:p w14:paraId="18BA6710" w14:textId="1A7D47F2" w:rsidR="001170D4" w:rsidRPr="001170D4" w:rsidRDefault="008E2E02" w:rsidP="001170D4">
      <w:pPr>
        <w:rPr>
          <w:rFonts w:ascii="Avenir Next LT Pro" w:hAnsi="Avenir Next LT Pro" w:cstheme="minorHAnsi"/>
          <w:b/>
          <w:bCs/>
          <w:color w:val="000000"/>
          <w:sz w:val="36"/>
          <w:szCs w:val="36"/>
        </w:rPr>
      </w:pPr>
      <w:r w:rsidRPr="00A54BBA">
        <w:rPr>
          <w:rFonts w:ascii="Avenir Next LT Pro" w:hAnsi="Avenir Next LT Pro" w:cstheme="minorHAnsi"/>
          <w:b/>
          <w:bCs/>
          <w:color w:val="000000"/>
          <w:sz w:val="36"/>
          <w:szCs w:val="36"/>
        </w:rPr>
        <w:t>VGM NL</w:t>
      </w:r>
      <w:r w:rsidR="00B7022E">
        <w:rPr>
          <w:rFonts w:ascii="Avenir Next LT Pro" w:hAnsi="Avenir Next LT Pro" w:cstheme="minorHAnsi"/>
          <w:b/>
          <w:bCs/>
          <w:color w:val="000000"/>
          <w:sz w:val="36"/>
          <w:szCs w:val="36"/>
        </w:rPr>
        <w:t xml:space="preserve"> &amp; VvE Belang: </w:t>
      </w:r>
      <w:r w:rsidR="001170D4" w:rsidRPr="001170D4">
        <w:rPr>
          <w:rFonts w:ascii="Avenir Next LT Pro" w:hAnsi="Avenir Next LT Pro" w:cstheme="minorHAnsi"/>
          <w:b/>
          <w:bCs/>
          <w:color w:val="000000"/>
          <w:sz w:val="36"/>
          <w:szCs w:val="36"/>
        </w:rPr>
        <w:t xml:space="preserve">Aandacht voor gebouwen met blokverwarming in prijsplafond </w:t>
      </w:r>
    </w:p>
    <w:p w14:paraId="02971E2C" w14:textId="42108078" w:rsidR="00C13EB8" w:rsidRPr="001170D4" w:rsidRDefault="00C13EB8" w:rsidP="00C13EB8">
      <w:pPr>
        <w:rPr>
          <w:rFonts w:ascii="Avenir Next LT Pro" w:hAnsi="Avenir Next LT Pro" w:cstheme="minorHAnsi"/>
          <w:b/>
          <w:bCs/>
          <w:color w:val="000000"/>
          <w:sz w:val="36"/>
          <w:szCs w:val="36"/>
        </w:rPr>
      </w:pPr>
    </w:p>
    <w:p w14:paraId="33FC7CEA" w14:textId="3D4AF18D" w:rsidR="001170D4" w:rsidRPr="00D902A3" w:rsidRDefault="001170D4" w:rsidP="001170D4">
      <w:pPr>
        <w:rPr>
          <w:rFonts w:ascii="Avenir Next LT Pro" w:hAnsi="Avenir Next LT Pro" w:cstheme="minorHAnsi"/>
          <w:b/>
          <w:bCs/>
          <w:color w:val="000000"/>
          <w:sz w:val="22"/>
          <w:szCs w:val="22"/>
        </w:rPr>
      </w:pPr>
      <w:r w:rsidRPr="001170D4">
        <w:rPr>
          <w:rFonts w:ascii="Avenir Next LT Pro" w:hAnsi="Avenir Next LT Pro" w:cstheme="minorHAnsi"/>
          <w:b/>
          <w:bCs/>
          <w:i/>
          <w:iCs/>
          <w:color w:val="000000"/>
          <w:sz w:val="22"/>
          <w:szCs w:val="22"/>
        </w:rPr>
        <w:t>Utrecht, 12 oktober 2022</w:t>
      </w:r>
      <w:r>
        <w:rPr>
          <w:rFonts w:cstheme="minorHAnsi"/>
          <w:b/>
          <w:bCs/>
        </w:rPr>
        <w:t xml:space="preserve"> - </w:t>
      </w:r>
      <w:r w:rsidRPr="00D902A3">
        <w:rPr>
          <w:rFonts w:ascii="Avenir Next LT Pro" w:hAnsi="Avenir Next LT Pro" w:cstheme="minorHAnsi"/>
          <w:b/>
          <w:bCs/>
          <w:color w:val="000000"/>
          <w:sz w:val="22"/>
          <w:szCs w:val="22"/>
        </w:rPr>
        <w:t xml:space="preserve">Gistermiddag heeft de Tweede Kamer het kabinet opgeroepen voorstellen te doen voor blokverwarming bij de uitwerking van het prijsplafond voor energie. Vastgoedmanagement Nederland (VGM NL) </w:t>
      </w:r>
      <w:r w:rsidR="00D902A3">
        <w:rPr>
          <w:rFonts w:ascii="Avenir Next LT Pro" w:hAnsi="Avenir Next LT Pro" w:cstheme="minorHAnsi"/>
          <w:b/>
          <w:bCs/>
          <w:color w:val="000000"/>
          <w:sz w:val="22"/>
          <w:szCs w:val="22"/>
        </w:rPr>
        <w:t>en VvE Belang zijn</w:t>
      </w:r>
      <w:r w:rsidRPr="00D902A3">
        <w:rPr>
          <w:rFonts w:ascii="Avenir Next LT Pro" w:hAnsi="Avenir Next LT Pro" w:cstheme="minorHAnsi"/>
          <w:b/>
          <w:bCs/>
          <w:color w:val="000000"/>
          <w:sz w:val="22"/>
          <w:szCs w:val="22"/>
        </w:rPr>
        <w:t xml:space="preserve"> blij met de aangenomen motie en gaa</w:t>
      </w:r>
      <w:r w:rsidR="00255BF2">
        <w:rPr>
          <w:rFonts w:ascii="Avenir Next LT Pro" w:hAnsi="Avenir Next LT Pro" w:cstheme="minorHAnsi"/>
          <w:b/>
          <w:bCs/>
          <w:color w:val="000000"/>
          <w:sz w:val="22"/>
          <w:szCs w:val="22"/>
        </w:rPr>
        <w:t xml:space="preserve">n </w:t>
      </w:r>
      <w:r w:rsidRPr="00D902A3">
        <w:rPr>
          <w:rFonts w:ascii="Avenir Next LT Pro" w:hAnsi="Avenir Next LT Pro" w:cstheme="minorHAnsi"/>
          <w:b/>
          <w:bCs/>
          <w:color w:val="000000"/>
          <w:sz w:val="22"/>
          <w:szCs w:val="22"/>
        </w:rPr>
        <w:t xml:space="preserve">hierover met het kabinet in gesprek. </w:t>
      </w:r>
    </w:p>
    <w:p w14:paraId="7A6D3175" w14:textId="77777777" w:rsidR="00C13EB8" w:rsidRPr="001170D4" w:rsidRDefault="00C13EB8" w:rsidP="00C13EB8">
      <w:pPr>
        <w:rPr>
          <w:rFonts w:ascii="Avenir Next LT Pro" w:hAnsi="Avenir Next LT Pro" w:cstheme="minorHAnsi"/>
          <w:b/>
          <w:bCs/>
          <w:color w:val="000000"/>
          <w:sz w:val="20"/>
          <w:szCs w:val="20"/>
        </w:rPr>
      </w:pPr>
    </w:p>
    <w:p w14:paraId="44622000" w14:textId="77777777" w:rsidR="00255BF2" w:rsidRDefault="00D902A3" w:rsidP="00D902A3">
      <w:pPr>
        <w:rPr>
          <w:rFonts w:ascii="Avenir Next LT Pro" w:hAnsi="Avenir Next LT Pro" w:cstheme="minorHAnsi"/>
          <w:color w:val="000000"/>
          <w:sz w:val="22"/>
          <w:szCs w:val="22"/>
        </w:rPr>
      </w:pPr>
      <w:r w:rsidRPr="00D902A3">
        <w:rPr>
          <w:rFonts w:ascii="Avenir Next LT Pro" w:hAnsi="Avenir Next LT Pro" w:cstheme="minorHAnsi"/>
          <w:color w:val="000000"/>
          <w:sz w:val="22"/>
          <w:szCs w:val="22"/>
        </w:rPr>
        <w:t>VGM NL heeft vanaf de aankondiging van het prijsplafond (op Prinsjesdag) aandacht gevraagd voor VvE’s met onder meer blokverwarming en de zakelijke markt. Er leven grote zorgen over de werking van het prijsplafond voor VvE’s (in Nederland bestaan ca. 125.000 VvE’s met rond de 1,25 miljoen woningen, waarvan er ca. 40.000 gebouwen onder meer blokverwarming hebben en/of als grootverbruiker zijn aangesloten) en over het MKB, dat nu al moeite heeft de huur te betalen. Deze zorgen zijn aangestipt door zowel Tweede Kamerleden als ambtenaren, maar nog niet weggenomen.</w:t>
      </w:r>
    </w:p>
    <w:p w14:paraId="51E9E679" w14:textId="7F2187C2" w:rsidR="00D902A3" w:rsidRPr="00D902A3" w:rsidRDefault="00D902A3" w:rsidP="00D902A3">
      <w:pPr>
        <w:rPr>
          <w:rFonts w:ascii="Avenir Next LT Pro" w:hAnsi="Avenir Next LT Pro" w:cstheme="minorHAnsi"/>
          <w:color w:val="000000"/>
          <w:sz w:val="22"/>
          <w:szCs w:val="22"/>
        </w:rPr>
      </w:pPr>
      <w:r w:rsidRPr="00D902A3">
        <w:rPr>
          <w:rFonts w:ascii="Avenir Next LT Pro" w:hAnsi="Avenir Next LT Pro" w:cstheme="minorHAnsi"/>
          <w:color w:val="000000"/>
          <w:sz w:val="22"/>
          <w:szCs w:val="22"/>
        </w:rPr>
        <w:t xml:space="preserve"> </w:t>
      </w:r>
    </w:p>
    <w:p w14:paraId="153B7F4F" w14:textId="1CD0030F" w:rsidR="00D902A3" w:rsidRDefault="00D902A3" w:rsidP="00D902A3">
      <w:pPr>
        <w:rPr>
          <w:rFonts w:ascii="Avenir Next LT Pro" w:hAnsi="Avenir Next LT Pro" w:cstheme="minorHAnsi"/>
          <w:color w:val="000000"/>
          <w:sz w:val="22"/>
          <w:szCs w:val="22"/>
        </w:rPr>
      </w:pPr>
      <w:r w:rsidRPr="00D902A3">
        <w:rPr>
          <w:rFonts w:ascii="Avenir Next LT Pro" w:hAnsi="Avenir Next LT Pro" w:cstheme="minorHAnsi"/>
          <w:color w:val="000000"/>
          <w:sz w:val="22"/>
          <w:szCs w:val="22"/>
        </w:rPr>
        <w:t xml:space="preserve">René Brinkhuijsen (bestuurslid van VGM NL) en Kees Oomen (directeur Organisatie en Public </w:t>
      </w:r>
      <w:proofErr w:type="spellStart"/>
      <w:r w:rsidRPr="00D902A3">
        <w:rPr>
          <w:rFonts w:ascii="Avenir Next LT Pro" w:hAnsi="Avenir Next LT Pro" w:cstheme="minorHAnsi"/>
          <w:color w:val="000000"/>
          <w:sz w:val="22"/>
          <w:szCs w:val="22"/>
        </w:rPr>
        <w:t>Affairs</w:t>
      </w:r>
      <w:proofErr w:type="spellEnd"/>
      <w:r w:rsidRPr="00D902A3">
        <w:rPr>
          <w:rFonts w:ascii="Avenir Next LT Pro" w:hAnsi="Avenir Next LT Pro" w:cstheme="minorHAnsi"/>
          <w:color w:val="000000"/>
          <w:sz w:val="22"/>
          <w:szCs w:val="22"/>
        </w:rPr>
        <w:t xml:space="preserve"> van Stichting VvE Belang), geven aan dat zij naar aanleiding van de motie direct contact hebben gezocht met de ministeries van EZK en BZK en verzocht op korte termijn in gesprek te gaan met de verantwoordelijke ambtenaren om te helpen deze voorstellen vorm te geven. “</w:t>
      </w:r>
      <w:proofErr w:type="gramStart"/>
      <w:r w:rsidRPr="00D902A3">
        <w:rPr>
          <w:rFonts w:ascii="Avenir Next LT Pro" w:hAnsi="Avenir Next LT Pro" w:cstheme="minorHAnsi"/>
          <w:color w:val="000000"/>
          <w:sz w:val="22"/>
          <w:szCs w:val="22"/>
        </w:rPr>
        <w:t>Betreffende</w:t>
      </w:r>
      <w:proofErr w:type="gramEnd"/>
      <w:r w:rsidRPr="00D902A3">
        <w:rPr>
          <w:rFonts w:ascii="Avenir Next LT Pro" w:hAnsi="Avenir Next LT Pro" w:cstheme="minorHAnsi"/>
          <w:color w:val="000000"/>
          <w:sz w:val="22"/>
          <w:szCs w:val="22"/>
        </w:rPr>
        <w:t xml:space="preserve"> VvE’s dreigden uitgesloten te worden van de regeling, de motie komt voor hen als een reddingsboei. Niet alleen VvE’s met blokverwarming zitten overigens in de gevarenzone, dat geldt ook voor VvE</w:t>
      </w:r>
      <w:r w:rsidR="00A90A17">
        <w:rPr>
          <w:rFonts w:ascii="Avenir Next LT Pro" w:hAnsi="Avenir Next LT Pro" w:cstheme="minorHAnsi"/>
          <w:color w:val="000000"/>
          <w:sz w:val="22"/>
          <w:szCs w:val="22"/>
        </w:rPr>
        <w:t>’</w:t>
      </w:r>
      <w:r w:rsidRPr="00D902A3">
        <w:rPr>
          <w:rFonts w:ascii="Avenir Next LT Pro" w:hAnsi="Avenir Next LT Pro" w:cstheme="minorHAnsi"/>
          <w:color w:val="000000"/>
          <w:sz w:val="22"/>
          <w:szCs w:val="22"/>
        </w:rPr>
        <w:t xml:space="preserve">s </w:t>
      </w:r>
      <w:r w:rsidR="00A90A17">
        <w:rPr>
          <w:rFonts w:ascii="Avenir Next LT Pro" w:hAnsi="Avenir Next LT Pro" w:cstheme="minorHAnsi"/>
          <w:color w:val="000000"/>
          <w:sz w:val="22"/>
          <w:szCs w:val="22"/>
        </w:rPr>
        <w:t xml:space="preserve">met een daarmee vergelijkbare constructie </w:t>
      </w:r>
      <w:r w:rsidRPr="00D902A3">
        <w:rPr>
          <w:rFonts w:ascii="Avenir Next LT Pro" w:hAnsi="Avenir Next LT Pro" w:cstheme="minorHAnsi"/>
          <w:color w:val="000000"/>
          <w:sz w:val="22"/>
          <w:szCs w:val="22"/>
        </w:rPr>
        <w:t xml:space="preserve">en </w:t>
      </w:r>
      <w:r w:rsidR="00A90A17">
        <w:rPr>
          <w:rFonts w:ascii="Avenir Next LT Pro" w:hAnsi="Avenir Next LT Pro" w:cstheme="minorHAnsi"/>
          <w:color w:val="000000"/>
          <w:sz w:val="22"/>
          <w:szCs w:val="22"/>
        </w:rPr>
        <w:t xml:space="preserve">de hybride situatie van </w:t>
      </w:r>
      <w:r w:rsidRPr="00D902A3">
        <w:rPr>
          <w:rFonts w:ascii="Avenir Next LT Pro" w:hAnsi="Avenir Next LT Pro" w:cstheme="minorHAnsi"/>
          <w:color w:val="000000"/>
          <w:sz w:val="22"/>
          <w:szCs w:val="22"/>
        </w:rPr>
        <w:t xml:space="preserve">VvE’s waarin blokverwarming centraal is geregeld maar warm tapwater binnen de huishoudens alleen beschikbaar is via gebruik van een </w:t>
      </w:r>
      <w:r w:rsidR="00B7022E">
        <w:rPr>
          <w:rFonts w:ascii="Avenir Next LT Pro" w:hAnsi="Avenir Next LT Pro" w:cstheme="minorHAnsi"/>
          <w:color w:val="000000"/>
          <w:sz w:val="22"/>
          <w:szCs w:val="22"/>
        </w:rPr>
        <w:t>(privé)</w:t>
      </w:r>
      <w:r w:rsidRPr="00D902A3">
        <w:rPr>
          <w:rFonts w:ascii="Avenir Next LT Pro" w:hAnsi="Avenir Next LT Pro" w:cstheme="minorHAnsi"/>
          <w:color w:val="000000"/>
          <w:sz w:val="22"/>
          <w:szCs w:val="22"/>
        </w:rPr>
        <w:t>boiler</w:t>
      </w:r>
      <w:r w:rsidR="00B7022E">
        <w:rPr>
          <w:rFonts w:ascii="Avenir Next LT Pro" w:hAnsi="Avenir Next LT Pro" w:cstheme="minorHAnsi"/>
          <w:color w:val="000000"/>
          <w:sz w:val="22"/>
          <w:szCs w:val="22"/>
        </w:rPr>
        <w:t>. E</w:t>
      </w:r>
      <w:r w:rsidRPr="00D902A3">
        <w:rPr>
          <w:rFonts w:ascii="Avenir Next LT Pro" w:hAnsi="Avenir Next LT Pro" w:cstheme="minorHAnsi"/>
          <w:color w:val="000000"/>
          <w:sz w:val="22"/>
          <w:szCs w:val="22"/>
        </w:rPr>
        <w:t>r komen in VvE-land veel verschillende aansluit- en verbruiksvormen voor.”</w:t>
      </w:r>
    </w:p>
    <w:p w14:paraId="2BC191B5" w14:textId="77777777" w:rsidR="000350C8" w:rsidRPr="00D902A3" w:rsidRDefault="000350C8" w:rsidP="00D902A3">
      <w:pPr>
        <w:rPr>
          <w:rFonts w:ascii="Avenir Next LT Pro" w:hAnsi="Avenir Next LT Pro" w:cstheme="minorHAnsi"/>
          <w:color w:val="000000"/>
          <w:sz w:val="22"/>
          <w:szCs w:val="22"/>
        </w:rPr>
      </w:pPr>
    </w:p>
    <w:p w14:paraId="268FBAE4" w14:textId="7485E98D" w:rsidR="00D902A3" w:rsidRPr="00D902A3" w:rsidRDefault="00D902A3" w:rsidP="00D902A3">
      <w:pPr>
        <w:rPr>
          <w:rFonts w:ascii="Avenir Next LT Pro" w:hAnsi="Avenir Next LT Pro" w:cstheme="minorHAnsi"/>
          <w:color w:val="000000"/>
          <w:sz w:val="22"/>
          <w:szCs w:val="22"/>
        </w:rPr>
      </w:pPr>
      <w:r w:rsidRPr="00D902A3">
        <w:rPr>
          <w:rFonts w:ascii="Avenir Next LT Pro" w:hAnsi="Avenir Next LT Pro" w:cstheme="minorHAnsi"/>
          <w:color w:val="000000"/>
          <w:sz w:val="22"/>
          <w:szCs w:val="22"/>
        </w:rPr>
        <w:t xml:space="preserve">“Wij zijn blij dat de door kamerlid Omtzigt </w:t>
      </w:r>
      <w:r w:rsidR="00A90A17">
        <w:rPr>
          <w:rFonts w:ascii="Avenir Next LT Pro" w:hAnsi="Avenir Next LT Pro" w:cstheme="minorHAnsi"/>
          <w:color w:val="000000"/>
          <w:sz w:val="22"/>
          <w:szCs w:val="22"/>
        </w:rPr>
        <w:t>c.s.</w:t>
      </w:r>
      <w:r w:rsidRPr="00D902A3">
        <w:rPr>
          <w:rFonts w:ascii="Avenir Next LT Pro" w:hAnsi="Avenir Next LT Pro" w:cstheme="minorHAnsi"/>
          <w:color w:val="000000"/>
          <w:sz w:val="22"/>
          <w:szCs w:val="22"/>
        </w:rPr>
        <w:t xml:space="preserve"> ingediende motie unaniem is aangenomen en er nu ook een oplossing wordt gezocht voor de huishoudens die in de initiële plannen </w:t>
      </w:r>
      <w:proofErr w:type="gramStart"/>
      <w:r w:rsidRPr="00D902A3">
        <w:rPr>
          <w:rFonts w:ascii="Avenir Next LT Pro" w:hAnsi="Avenir Next LT Pro" w:cstheme="minorHAnsi"/>
          <w:color w:val="000000"/>
          <w:sz w:val="22"/>
          <w:szCs w:val="22"/>
        </w:rPr>
        <w:t>omtrent</w:t>
      </w:r>
      <w:proofErr w:type="gramEnd"/>
      <w:r w:rsidRPr="00D902A3">
        <w:rPr>
          <w:rFonts w:ascii="Avenir Next LT Pro" w:hAnsi="Avenir Next LT Pro" w:cstheme="minorHAnsi"/>
          <w:color w:val="000000"/>
          <w:sz w:val="22"/>
          <w:szCs w:val="22"/>
        </w:rPr>
        <w:t xml:space="preserve"> het prijsplafond voor energie buiten de boot dreigden te vallen”, vult Johan Spin, bestuurslid Commercieel Onroerend Goed bij VGM NL, aan. “Wel vragen wij ons af hoe de midden- en kleinbedrijven achter een gezamenlijke aansluiting gecompenseerd kunnen gaan worden. Deze groep kleinverbruikers opereert voor wat betreft energieverbruik als collectief, wordt daardoor aangemerkt als grootverbruiker en valt daarmee buiten de kleinverbruikersregeling.”</w:t>
      </w:r>
    </w:p>
    <w:p w14:paraId="5215BDF5" w14:textId="77777777" w:rsidR="001170D4" w:rsidRPr="00D902A3" w:rsidRDefault="001170D4" w:rsidP="00AE00F1">
      <w:pPr>
        <w:autoSpaceDE w:val="0"/>
        <w:autoSpaceDN w:val="0"/>
        <w:adjustRightInd w:val="0"/>
        <w:rPr>
          <w:rFonts w:ascii="Avenir Next LT Pro" w:hAnsi="Avenir Next LT Pro" w:cstheme="minorHAnsi"/>
          <w:color w:val="000000"/>
          <w:sz w:val="22"/>
          <w:szCs w:val="22"/>
        </w:rPr>
      </w:pPr>
    </w:p>
    <w:p w14:paraId="1E4BBBD6" w14:textId="77777777" w:rsidR="001170D4" w:rsidRPr="00D902A3" w:rsidRDefault="001170D4" w:rsidP="009E55CD">
      <w:pPr>
        <w:rPr>
          <w:rFonts w:ascii="Avenir Next LT Pro" w:hAnsi="Avenir Next LT Pro" w:cstheme="minorHAnsi"/>
          <w:color w:val="000000"/>
          <w:sz w:val="22"/>
          <w:szCs w:val="22"/>
        </w:rPr>
      </w:pPr>
    </w:p>
    <w:p w14:paraId="5A06F864" w14:textId="77777777" w:rsidR="001170D4" w:rsidRDefault="001170D4" w:rsidP="009E55CD">
      <w:pPr>
        <w:rPr>
          <w:rFonts w:ascii="Avenir Next LT Pro" w:hAnsi="Avenir Next LT Pro" w:cstheme="minorHAnsi"/>
          <w:b/>
          <w:bCs/>
          <w:color w:val="000000"/>
          <w:sz w:val="22"/>
          <w:szCs w:val="22"/>
        </w:rPr>
      </w:pPr>
    </w:p>
    <w:p w14:paraId="72DAF569" w14:textId="77777777" w:rsidR="001170D4" w:rsidRDefault="001170D4" w:rsidP="009E55CD">
      <w:pPr>
        <w:rPr>
          <w:rFonts w:ascii="Avenir Next LT Pro" w:hAnsi="Avenir Next LT Pro" w:cstheme="minorHAnsi"/>
          <w:b/>
          <w:bCs/>
          <w:color w:val="000000"/>
          <w:sz w:val="22"/>
          <w:szCs w:val="22"/>
        </w:rPr>
      </w:pPr>
    </w:p>
    <w:p w14:paraId="56E4E099" w14:textId="77777777" w:rsidR="001170D4" w:rsidRDefault="001170D4" w:rsidP="009E55CD">
      <w:pPr>
        <w:rPr>
          <w:rFonts w:ascii="Avenir Next LT Pro" w:hAnsi="Avenir Next LT Pro" w:cstheme="minorHAnsi"/>
          <w:b/>
          <w:bCs/>
          <w:color w:val="000000"/>
          <w:sz w:val="22"/>
          <w:szCs w:val="22"/>
        </w:rPr>
      </w:pPr>
    </w:p>
    <w:p w14:paraId="1A1347E6" w14:textId="77777777" w:rsidR="001170D4" w:rsidRDefault="001170D4" w:rsidP="009E55CD">
      <w:pPr>
        <w:rPr>
          <w:rFonts w:ascii="Avenir Next LT Pro" w:hAnsi="Avenir Next LT Pro" w:cstheme="minorHAnsi"/>
          <w:b/>
          <w:bCs/>
          <w:color w:val="000000"/>
          <w:sz w:val="22"/>
          <w:szCs w:val="22"/>
        </w:rPr>
      </w:pPr>
    </w:p>
    <w:p w14:paraId="00C292F9" w14:textId="12481FB2" w:rsidR="00CC2743" w:rsidRDefault="00CC2743" w:rsidP="0075062B">
      <w:pPr>
        <w:rPr>
          <w:rFonts w:ascii="Avenir Next LT Pro" w:hAnsi="Avenir Next LT Pro" w:cs="Avenir Next LT Pro"/>
          <w:color w:val="000000"/>
          <w:sz w:val="22"/>
          <w:szCs w:val="22"/>
        </w:rPr>
      </w:pPr>
    </w:p>
    <w:p w14:paraId="01DAF5D8" w14:textId="48161C89" w:rsidR="001C38DD" w:rsidRDefault="001C38DD" w:rsidP="0075062B">
      <w:pPr>
        <w:rPr>
          <w:rFonts w:ascii="Avenir Next LT Pro" w:hAnsi="Avenir Next LT Pro" w:cs="Avenir Next LT Pro"/>
          <w:color w:val="000000"/>
          <w:sz w:val="22"/>
          <w:szCs w:val="22"/>
        </w:rPr>
      </w:pPr>
    </w:p>
    <w:p w14:paraId="28917E26" w14:textId="425D6902" w:rsidR="00AF5AFD" w:rsidRDefault="00AF5AFD" w:rsidP="0075062B">
      <w:pPr>
        <w:rPr>
          <w:rFonts w:ascii="Avenir Next LT Pro" w:hAnsi="Avenir Next LT Pro" w:cs="Avenir Next LT Pro"/>
          <w:color w:val="000000"/>
          <w:sz w:val="22"/>
          <w:szCs w:val="22"/>
        </w:rPr>
      </w:pPr>
    </w:p>
    <w:p w14:paraId="0A9D7F82" w14:textId="2D91632E" w:rsidR="009F58C0" w:rsidRDefault="009F58C0" w:rsidP="001C38DD">
      <w:pPr>
        <w:pStyle w:val="Voettekst"/>
        <w:rPr>
          <w:rFonts w:ascii="Avenir Next" w:hAnsi="Avenir Next"/>
          <w:sz w:val="16"/>
          <w:szCs w:val="16"/>
        </w:rPr>
      </w:pPr>
    </w:p>
    <w:p w14:paraId="59B84F0C" w14:textId="77777777" w:rsidR="001170D4" w:rsidRPr="006246D2" w:rsidRDefault="001170D4" w:rsidP="00C13EB8">
      <w:pPr>
        <w:rPr>
          <w:rFonts w:ascii="Avenir Next LT Pro" w:hAnsi="Avenir Next LT Pro" w:cstheme="minorHAnsi"/>
          <w:color w:val="000000"/>
          <w:sz w:val="22"/>
          <w:szCs w:val="22"/>
        </w:rPr>
      </w:pPr>
    </w:p>
    <w:p w14:paraId="00E87F13" w14:textId="77777777" w:rsidR="00C24966" w:rsidRDefault="00C24966" w:rsidP="00C13EB8">
      <w:pPr>
        <w:rPr>
          <w:rFonts w:ascii="Avenir Next LT Pro" w:hAnsi="Avenir Next LT Pro" w:cstheme="minorHAnsi"/>
          <w:color w:val="000000"/>
          <w:sz w:val="20"/>
          <w:szCs w:val="20"/>
        </w:rPr>
      </w:pPr>
    </w:p>
    <w:p w14:paraId="65A5E6D7" w14:textId="3EA2A6DF" w:rsidR="00C13EB8" w:rsidRPr="00A54BBA" w:rsidRDefault="003A473F" w:rsidP="00C13EB8">
      <w:pPr>
        <w:rPr>
          <w:rFonts w:ascii="Avenir Next LT Pro" w:hAnsi="Avenir Next LT Pro" w:cstheme="minorHAnsi"/>
          <w:color w:val="000000"/>
          <w:sz w:val="20"/>
          <w:szCs w:val="20"/>
        </w:rPr>
      </w:pPr>
      <w:r w:rsidRPr="00A54BBA">
        <w:rPr>
          <w:rFonts w:ascii="Avenir Next LT Pro" w:hAnsi="Avenir Next LT Pro" w:cstheme="minorHAnsi"/>
          <w:color w:val="000000"/>
          <w:sz w:val="20"/>
          <w:szCs w:val="20"/>
        </w:rPr>
        <w:t>__________________________________________________________________________________________</w:t>
      </w:r>
    </w:p>
    <w:p w14:paraId="063D5FA5" w14:textId="77777777" w:rsidR="002B11C0" w:rsidRPr="00A54BBA" w:rsidRDefault="002B11C0" w:rsidP="00C13EB8">
      <w:pPr>
        <w:rPr>
          <w:rFonts w:ascii="Avenir Next LT Pro" w:hAnsi="Avenir Next LT Pro" w:cstheme="minorHAnsi"/>
          <w:b/>
          <w:bCs/>
          <w:color w:val="000000"/>
          <w:sz w:val="20"/>
          <w:szCs w:val="20"/>
        </w:rPr>
      </w:pPr>
    </w:p>
    <w:p w14:paraId="416FA87D" w14:textId="77777777" w:rsidR="002B11C0" w:rsidRPr="00A54BBA" w:rsidRDefault="002B11C0" w:rsidP="002B11C0">
      <w:pPr>
        <w:rPr>
          <w:rFonts w:ascii="Avenir Next LT Pro" w:hAnsi="Avenir Next LT Pro" w:cstheme="minorHAnsi"/>
          <w:b/>
          <w:bCs/>
          <w:color w:val="000000"/>
          <w:sz w:val="20"/>
          <w:szCs w:val="20"/>
        </w:rPr>
      </w:pPr>
      <w:r w:rsidRPr="00A54BBA">
        <w:rPr>
          <w:rFonts w:ascii="Avenir Next LT Pro" w:hAnsi="Avenir Next LT Pro" w:cstheme="minorHAnsi"/>
          <w:b/>
          <w:bCs/>
          <w:color w:val="000000"/>
          <w:sz w:val="20"/>
          <w:szCs w:val="20"/>
        </w:rPr>
        <w:t xml:space="preserve">Over VGM NL </w:t>
      </w:r>
    </w:p>
    <w:p w14:paraId="7E8D6A04" w14:textId="0E4D66F9" w:rsidR="003E1FB9" w:rsidRDefault="002B11C0" w:rsidP="002B11C0">
      <w:pPr>
        <w:rPr>
          <w:rFonts w:ascii="Avenir Next LT Pro" w:hAnsi="Avenir Next LT Pro" w:cstheme="minorHAnsi"/>
          <w:color w:val="000000"/>
          <w:sz w:val="20"/>
          <w:szCs w:val="20"/>
        </w:rPr>
      </w:pPr>
      <w:r w:rsidRPr="00A54BBA">
        <w:rPr>
          <w:rFonts w:ascii="Avenir Next LT Pro" w:hAnsi="Avenir Next LT Pro" w:cstheme="minorHAnsi"/>
          <w:color w:val="000000"/>
          <w:sz w:val="20"/>
          <w:szCs w:val="20"/>
        </w:rPr>
        <w:t>VGM NL is de branchevereniging voor vastgoed- en VvE managers in Nederland. Sinds de oprichting in 2009 hebben ca. 100 vastgoedmanagementorganisaties (met in totaal meer dan 3</w:t>
      </w:r>
      <w:r w:rsidR="006947FA">
        <w:rPr>
          <w:rFonts w:ascii="Avenir Next LT Pro" w:hAnsi="Avenir Next LT Pro" w:cstheme="minorHAnsi"/>
          <w:color w:val="000000"/>
          <w:sz w:val="20"/>
          <w:szCs w:val="20"/>
        </w:rPr>
        <w:t>.</w:t>
      </w:r>
      <w:r w:rsidRPr="00A54BBA">
        <w:rPr>
          <w:rFonts w:ascii="Avenir Next LT Pro" w:hAnsi="Avenir Next LT Pro" w:cstheme="minorHAnsi"/>
          <w:color w:val="000000"/>
          <w:sz w:val="20"/>
          <w:szCs w:val="20"/>
        </w:rPr>
        <w:t xml:space="preserve">000 medewerkers) zich binnen VGM NL verenigd. Tot de leden van VGM NL behoren zowel grote </w:t>
      </w:r>
    </w:p>
    <w:p w14:paraId="1A19A2DC" w14:textId="44F04E18" w:rsidR="002B11C0" w:rsidRPr="00A54BBA" w:rsidRDefault="002B11C0" w:rsidP="002B11C0">
      <w:pPr>
        <w:rPr>
          <w:rFonts w:ascii="Avenir Next LT Pro" w:hAnsi="Avenir Next LT Pro" w:cstheme="minorHAnsi"/>
          <w:color w:val="000000"/>
          <w:sz w:val="20"/>
          <w:szCs w:val="20"/>
        </w:rPr>
      </w:pPr>
      <w:r w:rsidRPr="00A54BBA">
        <w:rPr>
          <w:rFonts w:ascii="Avenir Next LT Pro" w:hAnsi="Avenir Next LT Pro" w:cstheme="minorHAnsi"/>
          <w:color w:val="000000"/>
          <w:sz w:val="20"/>
          <w:szCs w:val="20"/>
        </w:rPr>
        <w:t>(</w:t>
      </w:r>
      <w:proofErr w:type="gramStart"/>
      <w:r w:rsidRPr="00A54BBA">
        <w:rPr>
          <w:rFonts w:ascii="Avenir Next LT Pro" w:hAnsi="Avenir Next LT Pro" w:cstheme="minorHAnsi"/>
          <w:color w:val="000000"/>
          <w:sz w:val="20"/>
          <w:szCs w:val="20"/>
        </w:rPr>
        <w:t>internationale</w:t>
      </w:r>
      <w:proofErr w:type="gramEnd"/>
      <w:r w:rsidRPr="00A54BBA">
        <w:rPr>
          <w:rFonts w:ascii="Avenir Next LT Pro" w:hAnsi="Avenir Next LT Pro" w:cstheme="minorHAnsi"/>
          <w:color w:val="000000"/>
          <w:sz w:val="20"/>
          <w:szCs w:val="20"/>
        </w:rPr>
        <w:t xml:space="preserve">) vastgoedmanagementorganisaties als middelgrote en kleine. Deze leden managen (optimale exploitatie), huren en verhuren, in opdracht van (internationale) vastgoedeigenaren, zowel commercieel onroerend goed als woningen en VvE's. De leden van VGM NL voldoen aan belangrijke criteria op het gebied van deskundigheid, integriteit en professionaliteit. Zie ook </w:t>
      </w:r>
      <w:hyperlink r:id="rId12" w:history="1">
        <w:r w:rsidR="007378CD" w:rsidRPr="00A54BBA">
          <w:rPr>
            <w:rStyle w:val="Hyperlink"/>
            <w:rFonts w:ascii="Avenir Next LT Pro" w:hAnsi="Avenir Next LT Pro" w:cstheme="minorHAnsi"/>
            <w:sz w:val="20"/>
            <w:szCs w:val="20"/>
          </w:rPr>
          <w:t>www.vgm.nl</w:t>
        </w:r>
      </w:hyperlink>
      <w:r w:rsidR="006262F1">
        <w:rPr>
          <w:rStyle w:val="Hyperlink"/>
          <w:rFonts w:ascii="Avenir Next LT Pro" w:hAnsi="Avenir Next LT Pro" w:cstheme="minorHAnsi"/>
          <w:sz w:val="20"/>
          <w:szCs w:val="20"/>
        </w:rPr>
        <w:t>.</w:t>
      </w:r>
    </w:p>
    <w:p w14:paraId="11A93E24" w14:textId="77777777" w:rsidR="007378CD" w:rsidRPr="00A54BBA" w:rsidRDefault="007378CD" w:rsidP="002B11C0">
      <w:pPr>
        <w:rPr>
          <w:rFonts w:ascii="Avenir Next LT Pro" w:hAnsi="Avenir Next LT Pro" w:cstheme="minorHAnsi"/>
          <w:color w:val="000000"/>
          <w:sz w:val="20"/>
          <w:szCs w:val="20"/>
        </w:rPr>
      </w:pPr>
    </w:p>
    <w:p w14:paraId="7378AD3A" w14:textId="77777777" w:rsidR="00284D82" w:rsidRPr="00A54BBA" w:rsidRDefault="00C772FB" w:rsidP="00C772FB">
      <w:pPr>
        <w:autoSpaceDE w:val="0"/>
        <w:autoSpaceDN w:val="0"/>
        <w:adjustRightInd w:val="0"/>
        <w:rPr>
          <w:rFonts w:ascii="Avenir Next LT Pro" w:hAnsi="Avenir Next LT Pro" w:cs="Avenir Next LT Pro"/>
          <w:b/>
          <w:bCs/>
          <w:color w:val="000000"/>
          <w:sz w:val="20"/>
          <w:szCs w:val="20"/>
        </w:rPr>
      </w:pPr>
      <w:r w:rsidRPr="00C772FB">
        <w:rPr>
          <w:rFonts w:ascii="Avenir Next LT Pro" w:hAnsi="Avenir Next LT Pro" w:cs="Avenir Next LT Pro"/>
          <w:b/>
          <w:bCs/>
          <w:color w:val="000000"/>
          <w:sz w:val="20"/>
          <w:szCs w:val="20"/>
        </w:rPr>
        <w:t xml:space="preserve">VvE management </w:t>
      </w:r>
    </w:p>
    <w:p w14:paraId="27FB4B80" w14:textId="2F5F3B74" w:rsidR="00C772FB" w:rsidRPr="00C772FB" w:rsidRDefault="00C772FB" w:rsidP="00C772FB">
      <w:pPr>
        <w:autoSpaceDE w:val="0"/>
        <w:autoSpaceDN w:val="0"/>
        <w:adjustRightInd w:val="0"/>
        <w:rPr>
          <w:rFonts w:ascii="Avenir Next LT Pro" w:hAnsi="Avenir Next LT Pro" w:cs="Avenir Next LT Pro"/>
          <w:color w:val="000000"/>
          <w:sz w:val="20"/>
          <w:szCs w:val="20"/>
        </w:rPr>
      </w:pPr>
      <w:r w:rsidRPr="00C772FB">
        <w:rPr>
          <w:rFonts w:ascii="Avenir Next LT Pro" w:hAnsi="Avenir Next LT Pro" w:cs="Avenir Next LT Pro"/>
          <w:color w:val="000000"/>
          <w:sz w:val="20"/>
          <w:szCs w:val="20"/>
        </w:rPr>
        <w:t xml:space="preserve">In Nederland zijn er ca. 125.000 VvE’s die rond de 1,25 miljoen woningen vertegenwoordigen. In dit groeiende vastgoedsegment, met een geheel eigen karakter, beheren de VvE managers aangesloten bij VGM NL ca. 56.000 VvE’s, te weten ongeveer 625.000 woningen. </w:t>
      </w:r>
      <w:r w:rsidRPr="00A54BBA">
        <w:rPr>
          <w:rFonts w:ascii="Avenir Next LT Pro" w:hAnsi="Avenir Next LT Pro" w:cs="Avenir Next LT Pro"/>
          <w:color w:val="000000"/>
          <w:sz w:val="20"/>
          <w:szCs w:val="20"/>
        </w:rPr>
        <w:t xml:space="preserve">In het segment VvE management </w:t>
      </w:r>
      <w:r w:rsidRPr="00C772FB">
        <w:rPr>
          <w:rFonts w:ascii="Avenir Next LT Pro" w:hAnsi="Avenir Next LT Pro" w:cs="Avenir Next LT Pro"/>
          <w:color w:val="000000"/>
          <w:sz w:val="20"/>
          <w:szCs w:val="20"/>
        </w:rPr>
        <w:t xml:space="preserve">is ca. 60% van de </w:t>
      </w:r>
      <w:r w:rsidRPr="00A54BBA">
        <w:rPr>
          <w:rFonts w:ascii="Avenir Next LT Pro" w:hAnsi="Avenir Next LT Pro" w:cs="Avenir Next LT Pro"/>
          <w:color w:val="000000"/>
          <w:sz w:val="20"/>
          <w:szCs w:val="20"/>
        </w:rPr>
        <w:t xml:space="preserve">VGM NL </w:t>
      </w:r>
      <w:r w:rsidRPr="00C772FB">
        <w:rPr>
          <w:rFonts w:ascii="Avenir Next LT Pro" w:hAnsi="Avenir Next LT Pro" w:cs="Avenir Next LT Pro"/>
          <w:color w:val="000000"/>
          <w:sz w:val="20"/>
          <w:szCs w:val="20"/>
        </w:rPr>
        <w:t>leden actief.</w:t>
      </w:r>
    </w:p>
    <w:p w14:paraId="5CCDE368" w14:textId="5AA6F158" w:rsidR="00C772FB" w:rsidRDefault="00C772FB" w:rsidP="00C772FB">
      <w:pPr>
        <w:rPr>
          <w:rFonts w:ascii="Avenir Next LT Pro" w:hAnsi="Avenir Next LT Pro" w:cs="Avenir Next LT Pro"/>
          <w:color w:val="000000"/>
          <w:sz w:val="20"/>
          <w:szCs w:val="20"/>
        </w:rPr>
      </w:pPr>
      <w:r w:rsidRPr="00A54BBA">
        <w:rPr>
          <w:rFonts w:ascii="Avenir Next LT Pro" w:hAnsi="Avenir Next LT Pro" w:cs="Avenir Next LT Pro"/>
          <w:color w:val="000000"/>
          <w:sz w:val="20"/>
          <w:szCs w:val="20"/>
        </w:rPr>
        <w:t>VGM NL Portefeuillehouder: René Brinkhuijsen</w:t>
      </w:r>
      <w:r w:rsidR="00201EE0">
        <w:rPr>
          <w:rFonts w:ascii="Avenir Next LT Pro" w:hAnsi="Avenir Next LT Pro" w:cs="Avenir Next LT Pro"/>
          <w:color w:val="000000"/>
          <w:sz w:val="20"/>
          <w:szCs w:val="20"/>
        </w:rPr>
        <w:t>.</w:t>
      </w:r>
      <w:r w:rsidRPr="00A54BBA">
        <w:rPr>
          <w:rFonts w:ascii="Avenir Next LT Pro" w:hAnsi="Avenir Next LT Pro" w:cs="Avenir Next LT Pro"/>
          <w:color w:val="000000"/>
          <w:sz w:val="20"/>
          <w:szCs w:val="20"/>
        </w:rPr>
        <w:t xml:space="preserve"> </w:t>
      </w:r>
    </w:p>
    <w:p w14:paraId="12B12537" w14:textId="77777777" w:rsidR="00C24966" w:rsidRDefault="00C24966" w:rsidP="00C772FB">
      <w:pPr>
        <w:rPr>
          <w:rFonts w:ascii="Avenir Next LT Pro" w:hAnsi="Avenir Next LT Pro" w:cs="Avenir Next LT Pro"/>
          <w:color w:val="000000"/>
          <w:sz w:val="20"/>
          <w:szCs w:val="20"/>
        </w:rPr>
      </w:pPr>
    </w:p>
    <w:p w14:paraId="776A1B71" w14:textId="77777777" w:rsidR="001C38DD" w:rsidRDefault="00201EE0" w:rsidP="001C38DD">
      <w:pPr>
        <w:pStyle w:val="Default"/>
        <w:rPr>
          <w:rFonts w:asciiTheme="majorHAnsi" w:hAnsiTheme="majorHAnsi" w:cstheme="majorHAnsi"/>
          <w:sz w:val="22"/>
          <w:szCs w:val="22"/>
        </w:rPr>
      </w:pPr>
      <w:r w:rsidRPr="001C38DD">
        <w:rPr>
          <w:rFonts w:ascii="Avenir Next LT Pro" w:hAnsi="Avenir Next LT Pro" w:cs="Avenir Next LT Pro"/>
          <w:b/>
          <w:bCs/>
          <w:sz w:val="20"/>
          <w:szCs w:val="20"/>
        </w:rPr>
        <w:t>Huurwoningen</w:t>
      </w:r>
      <w:r w:rsidRPr="00E72E35">
        <w:rPr>
          <w:rFonts w:asciiTheme="majorHAnsi" w:hAnsiTheme="majorHAnsi" w:cstheme="majorHAnsi"/>
          <w:sz w:val="22"/>
          <w:szCs w:val="22"/>
        </w:rPr>
        <w:t xml:space="preserve"> </w:t>
      </w:r>
    </w:p>
    <w:p w14:paraId="0E0BE080" w14:textId="50636C3C" w:rsidR="00201EE0" w:rsidRPr="00703A5B" w:rsidRDefault="00201EE0" w:rsidP="001C38DD">
      <w:pPr>
        <w:pStyle w:val="Default"/>
        <w:rPr>
          <w:rFonts w:ascii="Avenir Next LT Pro" w:hAnsi="Avenir Next LT Pro" w:cstheme="majorHAnsi"/>
          <w:sz w:val="20"/>
          <w:szCs w:val="20"/>
        </w:rPr>
      </w:pPr>
      <w:r w:rsidRPr="00703A5B">
        <w:rPr>
          <w:rFonts w:ascii="Avenir Next LT Pro" w:hAnsi="Avenir Next LT Pro" w:cstheme="majorHAnsi"/>
          <w:sz w:val="20"/>
          <w:szCs w:val="20"/>
        </w:rPr>
        <w:t xml:space="preserve">75% van de leden </w:t>
      </w:r>
      <w:r w:rsidR="001C38DD" w:rsidRPr="00703A5B">
        <w:rPr>
          <w:rFonts w:ascii="Avenir Next LT Pro" w:hAnsi="Avenir Next LT Pro" w:cstheme="majorHAnsi"/>
          <w:sz w:val="20"/>
          <w:szCs w:val="20"/>
        </w:rPr>
        <w:t xml:space="preserve">van VGM NL is in dit segment </w:t>
      </w:r>
      <w:r w:rsidRPr="00703A5B">
        <w:rPr>
          <w:rFonts w:ascii="Avenir Next LT Pro" w:hAnsi="Avenir Next LT Pro" w:cstheme="majorHAnsi"/>
          <w:sz w:val="20"/>
          <w:szCs w:val="20"/>
        </w:rPr>
        <w:t xml:space="preserve">actief. Voor institutionele beleggers en de grotere private en particuliere beleggers verhuren en managen deze leden ca. 130.000 huurwoningen, grotendeels in de vrije huursector, de belangrijke sector tussen de sociale huur- en de koopsector in. </w:t>
      </w:r>
    </w:p>
    <w:p w14:paraId="113C2CF7" w14:textId="37290549" w:rsidR="00C24966" w:rsidRPr="00703A5B" w:rsidRDefault="00C24966" w:rsidP="001C38DD">
      <w:pPr>
        <w:pStyle w:val="Default"/>
        <w:rPr>
          <w:rFonts w:ascii="Avenir Next LT Pro" w:hAnsi="Avenir Next LT Pro" w:cstheme="majorHAnsi"/>
          <w:sz w:val="20"/>
          <w:szCs w:val="20"/>
        </w:rPr>
      </w:pPr>
      <w:r w:rsidRPr="006262F1">
        <w:rPr>
          <w:rFonts w:ascii="Avenir Next LT Pro" w:hAnsi="Avenir Next LT Pro" w:cs="Avenir Next LT Pro"/>
          <w:sz w:val="20"/>
          <w:szCs w:val="20"/>
        </w:rPr>
        <w:t>VGM NL Portefeuillehouder: Willemijn Brand.</w:t>
      </w:r>
    </w:p>
    <w:p w14:paraId="78B051DB" w14:textId="241B2A30" w:rsidR="00201EE0" w:rsidRPr="00E72E35" w:rsidRDefault="00201EE0" w:rsidP="00201EE0">
      <w:pPr>
        <w:pStyle w:val="Default"/>
        <w:ind w:left="1068"/>
        <w:rPr>
          <w:rFonts w:asciiTheme="majorHAnsi" w:hAnsiTheme="majorHAnsi" w:cstheme="majorHAnsi"/>
          <w:sz w:val="22"/>
          <w:szCs w:val="22"/>
        </w:rPr>
      </w:pPr>
    </w:p>
    <w:p w14:paraId="7A8C380F" w14:textId="16A29EE1" w:rsidR="001C38DD" w:rsidRDefault="00201EE0" w:rsidP="001C38DD">
      <w:pPr>
        <w:pStyle w:val="Default"/>
        <w:rPr>
          <w:rFonts w:ascii="Avenir Next LT Pro" w:hAnsi="Avenir Next LT Pro" w:cs="Avenir Next LT Pro"/>
          <w:b/>
          <w:bCs/>
          <w:sz w:val="20"/>
          <w:szCs w:val="20"/>
        </w:rPr>
      </w:pPr>
      <w:r w:rsidRPr="001C38DD">
        <w:rPr>
          <w:rFonts w:ascii="Avenir Next LT Pro" w:hAnsi="Avenir Next LT Pro" w:cs="Avenir Next LT Pro"/>
          <w:b/>
          <w:bCs/>
          <w:sz w:val="20"/>
          <w:szCs w:val="20"/>
        </w:rPr>
        <w:t>Commercieel vastgoed (COG)</w:t>
      </w:r>
    </w:p>
    <w:p w14:paraId="1F414A14" w14:textId="6F23B6CF" w:rsidR="00201EE0" w:rsidRPr="00703A5B" w:rsidRDefault="0066078E" w:rsidP="001C38DD">
      <w:pPr>
        <w:pStyle w:val="Default"/>
        <w:rPr>
          <w:rFonts w:ascii="Avenir Next LT Pro" w:hAnsi="Avenir Next LT Pro" w:cstheme="majorHAnsi"/>
          <w:sz w:val="20"/>
          <w:szCs w:val="20"/>
        </w:rPr>
      </w:pPr>
      <w:r w:rsidRPr="00703A5B">
        <w:rPr>
          <w:rFonts w:ascii="Avenir Next LT Pro" w:hAnsi="Avenir Next LT Pro" w:cstheme="majorHAnsi"/>
          <w:sz w:val="20"/>
          <w:szCs w:val="20"/>
        </w:rPr>
        <w:t>4</w:t>
      </w:r>
      <w:r w:rsidR="00201EE0" w:rsidRPr="00703A5B">
        <w:rPr>
          <w:rFonts w:ascii="Avenir Next LT Pro" w:hAnsi="Avenir Next LT Pro" w:cstheme="majorHAnsi"/>
          <w:sz w:val="20"/>
          <w:szCs w:val="20"/>
        </w:rPr>
        <w:t xml:space="preserve">0% van de leden </w:t>
      </w:r>
      <w:r w:rsidR="001C38DD" w:rsidRPr="00703A5B">
        <w:rPr>
          <w:rFonts w:ascii="Avenir Next LT Pro" w:hAnsi="Avenir Next LT Pro" w:cstheme="majorHAnsi"/>
          <w:sz w:val="20"/>
          <w:szCs w:val="20"/>
        </w:rPr>
        <w:t xml:space="preserve">is </w:t>
      </w:r>
      <w:r w:rsidR="00AF5AFD" w:rsidRPr="00703A5B">
        <w:rPr>
          <w:rFonts w:ascii="Avenir Next LT Pro" w:hAnsi="Avenir Next LT Pro" w:cstheme="majorHAnsi"/>
          <w:sz w:val="20"/>
          <w:szCs w:val="20"/>
        </w:rPr>
        <w:t>in dit segment actief</w:t>
      </w:r>
      <w:r w:rsidR="001C38DD" w:rsidRPr="00703A5B">
        <w:rPr>
          <w:rFonts w:ascii="Avenir Next LT Pro" w:hAnsi="Avenir Next LT Pro" w:cstheme="majorHAnsi"/>
          <w:sz w:val="20"/>
          <w:szCs w:val="20"/>
        </w:rPr>
        <w:t>. De</w:t>
      </w:r>
      <w:r w:rsidR="00201EE0" w:rsidRPr="00703A5B">
        <w:rPr>
          <w:rFonts w:ascii="Avenir Next LT Pro" w:hAnsi="Avenir Next LT Pro" w:cstheme="majorHAnsi"/>
          <w:sz w:val="20"/>
          <w:szCs w:val="20"/>
        </w:rPr>
        <w:t xml:space="preserve"> aangesloten vastgoedmanagers </w:t>
      </w:r>
      <w:r w:rsidR="001C38DD" w:rsidRPr="00703A5B">
        <w:rPr>
          <w:rFonts w:ascii="Avenir Next LT Pro" w:hAnsi="Avenir Next LT Pro" w:cstheme="majorHAnsi"/>
          <w:sz w:val="20"/>
          <w:szCs w:val="20"/>
        </w:rPr>
        <w:t xml:space="preserve">richten </w:t>
      </w:r>
      <w:r w:rsidR="00201EE0" w:rsidRPr="00703A5B">
        <w:rPr>
          <w:rFonts w:ascii="Avenir Next LT Pro" w:hAnsi="Avenir Next LT Pro" w:cstheme="majorHAnsi"/>
          <w:sz w:val="20"/>
          <w:szCs w:val="20"/>
        </w:rPr>
        <w:t>zich in opdracht van institutionele beleggers en de grotere private en particuliere beleggers op kantoren (ca. 5,4 miljoen m</w:t>
      </w:r>
      <w:r w:rsidR="00201EE0" w:rsidRPr="00141923">
        <w:rPr>
          <w:rFonts w:ascii="Avenir Next LT Pro" w:hAnsi="Avenir Next LT Pro" w:cstheme="majorHAnsi"/>
          <w:sz w:val="20"/>
          <w:szCs w:val="20"/>
          <w:vertAlign w:val="superscript"/>
        </w:rPr>
        <w:t>2</w:t>
      </w:r>
      <w:r w:rsidR="00201EE0" w:rsidRPr="00703A5B">
        <w:rPr>
          <w:rFonts w:ascii="Avenir Next LT Pro" w:hAnsi="Avenir Next LT Pro" w:cstheme="majorHAnsi"/>
          <w:sz w:val="20"/>
          <w:szCs w:val="20"/>
        </w:rPr>
        <w:t>), winkels (ca. 1,7 miljoen m</w:t>
      </w:r>
      <w:r w:rsidR="00201EE0" w:rsidRPr="00141923">
        <w:rPr>
          <w:rFonts w:ascii="Avenir Next LT Pro" w:hAnsi="Avenir Next LT Pro" w:cstheme="majorHAnsi"/>
          <w:sz w:val="20"/>
          <w:szCs w:val="20"/>
          <w:vertAlign w:val="superscript"/>
        </w:rPr>
        <w:t>2</w:t>
      </w:r>
      <w:r w:rsidR="00201EE0" w:rsidRPr="00703A5B">
        <w:rPr>
          <w:rFonts w:ascii="Avenir Next LT Pro" w:hAnsi="Avenir Next LT Pro" w:cstheme="majorHAnsi"/>
          <w:sz w:val="20"/>
          <w:szCs w:val="20"/>
        </w:rPr>
        <w:t>) en logistiek vastgoed (ca. 3,5miljoen m</w:t>
      </w:r>
      <w:r w:rsidR="00201EE0" w:rsidRPr="00141923">
        <w:rPr>
          <w:rFonts w:ascii="Avenir Next LT Pro" w:hAnsi="Avenir Next LT Pro" w:cstheme="majorHAnsi"/>
          <w:sz w:val="20"/>
          <w:szCs w:val="20"/>
          <w:vertAlign w:val="superscript"/>
        </w:rPr>
        <w:t>2</w:t>
      </w:r>
      <w:r w:rsidR="00201EE0" w:rsidRPr="00703A5B">
        <w:rPr>
          <w:rFonts w:ascii="Avenir Next LT Pro" w:hAnsi="Avenir Next LT Pro" w:cstheme="majorHAnsi"/>
          <w:sz w:val="20"/>
          <w:szCs w:val="20"/>
        </w:rPr>
        <w:t>).</w:t>
      </w:r>
    </w:p>
    <w:p w14:paraId="7A94411A" w14:textId="0F79D3C9" w:rsidR="00C24966" w:rsidRDefault="00C24966" w:rsidP="001C38DD">
      <w:pPr>
        <w:pStyle w:val="Default"/>
        <w:rPr>
          <w:rFonts w:asciiTheme="majorHAnsi" w:hAnsiTheme="majorHAnsi" w:cstheme="majorHAnsi"/>
          <w:sz w:val="22"/>
          <w:szCs w:val="22"/>
        </w:rPr>
      </w:pPr>
      <w:r w:rsidRPr="00A54BBA">
        <w:rPr>
          <w:rFonts w:ascii="Avenir Next LT Pro" w:hAnsi="Avenir Next LT Pro" w:cs="Avenir Next LT Pro"/>
          <w:sz w:val="20"/>
          <w:szCs w:val="20"/>
        </w:rPr>
        <w:t xml:space="preserve">VGM NL Portefeuillehouder: </w:t>
      </w:r>
      <w:r>
        <w:rPr>
          <w:rFonts w:ascii="Avenir Next LT Pro" w:hAnsi="Avenir Next LT Pro" w:cs="Avenir Next LT Pro"/>
          <w:sz w:val="20"/>
          <w:szCs w:val="20"/>
        </w:rPr>
        <w:t>Johan Spin.</w:t>
      </w:r>
    </w:p>
    <w:p w14:paraId="69E06008" w14:textId="77777777" w:rsidR="00C772FB" w:rsidRPr="00A54BBA" w:rsidRDefault="00C772FB" w:rsidP="00C772FB">
      <w:pPr>
        <w:rPr>
          <w:rFonts w:ascii="Avenir Next LT Pro" w:hAnsi="Avenir Next LT Pro" w:cs="Avenir Next LT Pro"/>
          <w:color w:val="000000"/>
          <w:sz w:val="20"/>
          <w:szCs w:val="20"/>
        </w:rPr>
      </w:pPr>
    </w:p>
    <w:p w14:paraId="0F39F7AF" w14:textId="6199F1DC" w:rsidR="00C13EB8" w:rsidRPr="00A54BBA" w:rsidRDefault="00C13EB8" w:rsidP="00C772FB">
      <w:pPr>
        <w:rPr>
          <w:rFonts w:ascii="Avenir Next LT Pro" w:hAnsi="Avenir Next LT Pro" w:cstheme="minorHAnsi"/>
          <w:b/>
          <w:bCs/>
          <w:color w:val="000000"/>
          <w:sz w:val="20"/>
          <w:szCs w:val="20"/>
        </w:rPr>
      </w:pPr>
      <w:r w:rsidRPr="00A54BBA">
        <w:rPr>
          <w:rFonts w:ascii="Avenir Next LT Pro" w:hAnsi="Avenir Next LT Pro" w:cstheme="minorHAnsi"/>
          <w:b/>
          <w:bCs/>
          <w:color w:val="000000"/>
          <w:sz w:val="20"/>
          <w:szCs w:val="20"/>
        </w:rPr>
        <w:t>Noot voor de redactie</w:t>
      </w:r>
    </w:p>
    <w:p w14:paraId="046FED4F" w14:textId="4A31A061" w:rsidR="001E6C2C" w:rsidRPr="00A54BBA" w:rsidRDefault="00C13EB8" w:rsidP="009F6BEE">
      <w:pPr>
        <w:rPr>
          <w:rFonts w:ascii="Avenir Next LT Pro" w:eastAsiaTheme="minorHAnsi" w:hAnsi="Avenir Next LT Pro" w:cstheme="minorHAnsi"/>
          <w:sz w:val="20"/>
          <w:szCs w:val="20"/>
          <w:lang w:eastAsia="en-US"/>
        </w:rPr>
      </w:pPr>
      <w:r w:rsidRPr="00A54BBA">
        <w:rPr>
          <w:rFonts w:ascii="Avenir Next LT Pro" w:hAnsi="Avenir Next LT Pro" w:cstheme="minorHAnsi"/>
          <w:color w:val="000000"/>
          <w:sz w:val="20"/>
          <w:szCs w:val="20"/>
        </w:rPr>
        <w:t>Voor meer informatie</w:t>
      </w:r>
      <w:r w:rsidR="00EC755C" w:rsidRPr="00A54BBA">
        <w:rPr>
          <w:rFonts w:ascii="Avenir Next LT Pro" w:hAnsi="Avenir Next LT Pro" w:cstheme="minorHAnsi"/>
          <w:color w:val="000000"/>
          <w:sz w:val="20"/>
          <w:szCs w:val="20"/>
        </w:rPr>
        <w:t xml:space="preserve"> kunt u contact opnemen met </w:t>
      </w:r>
      <w:r w:rsidRPr="00A54BBA">
        <w:rPr>
          <w:rFonts w:ascii="Avenir Next LT Pro" w:hAnsi="Avenir Next LT Pro" w:cstheme="minorHAnsi"/>
          <w:color w:val="000000"/>
          <w:sz w:val="20"/>
          <w:szCs w:val="20"/>
        </w:rPr>
        <w:t xml:space="preserve">Ilse Kaandorp, VGM NL, tel. 030 3035 220 of </w:t>
      </w:r>
      <w:r w:rsidR="005D211A" w:rsidRPr="00A54BBA">
        <w:rPr>
          <w:rFonts w:ascii="Avenir Next LT Pro" w:hAnsi="Avenir Next LT Pro" w:cstheme="minorHAnsi"/>
          <w:color w:val="000000"/>
          <w:sz w:val="20"/>
          <w:szCs w:val="20"/>
        </w:rPr>
        <w:br/>
      </w:r>
      <w:r w:rsidRPr="00A54BBA">
        <w:rPr>
          <w:rFonts w:ascii="Avenir Next LT Pro" w:hAnsi="Avenir Next LT Pro" w:cstheme="minorHAnsi"/>
          <w:color w:val="000000"/>
          <w:sz w:val="20"/>
          <w:szCs w:val="20"/>
        </w:rPr>
        <w:t xml:space="preserve">06 1089 2507. E-mail: </w:t>
      </w:r>
      <w:hyperlink r:id="rId13" w:history="1">
        <w:r w:rsidRPr="00A54BBA">
          <w:rPr>
            <w:rStyle w:val="Hyperlink"/>
            <w:rFonts w:ascii="Avenir Next LT Pro" w:hAnsi="Avenir Next LT Pro" w:cstheme="minorHAnsi"/>
            <w:sz w:val="20"/>
            <w:szCs w:val="20"/>
          </w:rPr>
          <w:t>i.kaandorp@vgm.nl</w:t>
        </w:r>
      </w:hyperlink>
      <w:r w:rsidR="00B84DFC" w:rsidRPr="00A54BBA">
        <w:rPr>
          <w:rFonts w:ascii="Avenir Next LT Pro" w:hAnsi="Avenir Next LT Pro" w:cstheme="minorHAnsi"/>
          <w:color w:val="000000"/>
          <w:sz w:val="20"/>
          <w:szCs w:val="20"/>
        </w:rPr>
        <w:t>.</w:t>
      </w:r>
    </w:p>
    <w:sectPr w:rsidR="001E6C2C" w:rsidRPr="00A54BBA" w:rsidSect="000145EC">
      <w:headerReference w:type="default" r:id="rId14"/>
      <w:pgSz w:w="11906" w:h="16838"/>
      <w:pgMar w:top="540" w:right="1418" w:bottom="990"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B364" w14:textId="77777777" w:rsidR="00193B3F" w:rsidRDefault="00193B3F">
      <w:r>
        <w:separator/>
      </w:r>
    </w:p>
  </w:endnote>
  <w:endnote w:type="continuationSeparator" w:id="0">
    <w:p w14:paraId="0F7399BF" w14:textId="77777777" w:rsidR="00193B3F" w:rsidRDefault="00193B3F">
      <w:r>
        <w:continuationSeparator/>
      </w:r>
    </w:p>
  </w:endnote>
  <w:endnote w:type="continuationNotice" w:id="1">
    <w:p w14:paraId="3D00905A" w14:textId="77777777" w:rsidR="00193B3F" w:rsidRDefault="00193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Omega">
    <w:altName w:val="Omega"/>
    <w:panose1 w:val="020B0604020202020204"/>
    <w:charset w:val="00"/>
    <w:family w:val="swiss"/>
    <w:notTrueType/>
    <w:pitch w:val="default"/>
    <w:sig w:usb0="00000003" w:usb1="00000000" w:usb2="00000000" w:usb3="00000000" w:csb0="00000001" w:csb1="00000000"/>
  </w:font>
  <w:font w:name="Avenir Next LT Pro">
    <w:altName w:val="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uli">
    <w:altName w:val="Calibri"/>
    <w:panose1 w:val="020B0604020202020204"/>
    <w:charset w:val="00"/>
    <w:family w:val="auto"/>
    <w:pitch w:val="variable"/>
    <w:sig w:usb0="A00000E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283C" w14:textId="77777777" w:rsidR="00193B3F" w:rsidRDefault="00193B3F">
      <w:r>
        <w:separator/>
      </w:r>
    </w:p>
  </w:footnote>
  <w:footnote w:type="continuationSeparator" w:id="0">
    <w:p w14:paraId="5AC2BFC2" w14:textId="77777777" w:rsidR="00193B3F" w:rsidRDefault="00193B3F">
      <w:r>
        <w:continuationSeparator/>
      </w:r>
    </w:p>
  </w:footnote>
  <w:footnote w:type="continuationNotice" w:id="1">
    <w:p w14:paraId="41E412F2" w14:textId="77777777" w:rsidR="00193B3F" w:rsidRDefault="00193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E4BF" w14:textId="50639BE6" w:rsidR="00703A5B" w:rsidRDefault="00F2140F" w:rsidP="00B1138E">
    <w:pPr>
      <w:rPr>
        <w:rFonts w:ascii="Muli" w:hAnsi="Muli" w:cs="Arial"/>
        <w:b/>
        <w:noProof/>
        <w:color w:val="005AD2"/>
        <w:sz w:val="44"/>
        <w:szCs w:val="44"/>
      </w:rPr>
    </w:pPr>
    <w:r>
      <w:rPr>
        <w:noProof/>
      </w:rPr>
      <w:drawing>
        <wp:anchor distT="0" distB="0" distL="114300" distR="114300" simplePos="0" relativeHeight="251659264" behindDoc="1" locked="0" layoutInCell="1" allowOverlap="1" wp14:anchorId="6AE0E6CB" wp14:editId="37A4DE1C">
          <wp:simplePos x="0" y="0"/>
          <wp:positionH relativeFrom="column">
            <wp:posOffset>2985770</wp:posOffset>
          </wp:positionH>
          <wp:positionV relativeFrom="paragraph">
            <wp:posOffset>-201930</wp:posOffset>
          </wp:positionV>
          <wp:extent cx="1009650" cy="1009650"/>
          <wp:effectExtent l="0" t="0" r="0" b="0"/>
          <wp:wrapTight wrapText="bothSides">
            <wp:wrapPolygon edited="0">
              <wp:start x="9374" y="0"/>
              <wp:lineTo x="7336" y="815"/>
              <wp:lineTo x="2853" y="5298"/>
              <wp:lineTo x="2853" y="6928"/>
              <wp:lineTo x="0" y="10189"/>
              <wp:lineTo x="0" y="11004"/>
              <wp:lineTo x="9781" y="21192"/>
              <wp:lineTo x="11411" y="21192"/>
              <wp:lineTo x="21192" y="11004"/>
              <wp:lineTo x="21192" y="10189"/>
              <wp:lineTo x="18747" y="5706"/>
              <wp:lineTo x="13857" y="815"/>
              <wp:lineTo x="11819" y="0"/>
              <wp:lineTo x="9374"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563">
      <w:rPr>
        <w:rFonts w:ascii="Muli" w:hAnsi="Muli" w:cs="Arial"/>
        <w:b/>
        <w:noProof/>
        <w:color w:val="005AD2"/>
        <w:sz w:val="44"/>
        <w:szCs w:val="44"/>
      </w:rPr>
      <w:drawing>
        <wp:anchor distT="0" distB="0" distL="114300" distR="114300" simplePos="0" relativeHeight="251658240" behindDoc="0" locked="0" layoutInCell="1" allowOverlap="1" wp14:anchorId="6E650100" wp14:editId="05D66A76">
          <wp:simplePos x="0" y="0"/>
          <wp:positionH relativeFrom="column">
            <wp:posOffset>4136390</wp:posOffset>
          </wp:positionH>
          <wp:positionV relativeFrom="paragraph">
            <wp:posOffset>-198120</wp:posOffset>
          </wp:positionV>
          <wp:extent cx="2042160" cy="920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2160" cy="920750"/>
                  </a:xfrm>
                  <a:prstGeom prst="rect">
                    <a:avLst/>
                  </a:prstGeom>
                  <a:noFill/>
                </pic:spPr>
              </pic:pic>
            </a:graphicData>
          </a:graphic>
        </wp:anchor>
      </w:drawing>
    </w:r>
  </w:p>
  <w:p w14:paraId="7728450C" w14:textId="1CC3F3E9" w:rsidR="00433712" w:rsidRPr="00EC755C" w:rsidRDefault="00433712" w:rsidP="00B1138E">
    <w:pPr>
      <w:rPr>
        <w:rFonts w:ascii="Muli" w:hAnsi="Muli" w:cs="Arial"/>
        <w:b/>
        <w:color w:val="003C71"/>
        <w:sz w:val="40"/>
        <w:szCs w:val="40"/>
      </w:rPr>
    </w:pPr>
    <w:r>
      <w:rPr>
        <w:rFonts w:ascii="Muli" w:hAnsi="Muli" w:cs="Arial"/>
        <w:b/>
        <w:noProof/>
        <w:color w:val="005AD2"/>
        <w:sz w:val="44"/>
        <w:szCs w:val="44"/>
      </w:rPr>
      <w:tab/>
    </w:r>
    <w:r>
      <w:rPr>
        <w:rFonts w:ascii="Muli" w:hAnsi="Muli" w:cs="Arial"/>
        <w:b/>
        <w:noProof/>
        <w:color w:val="005AD2"/>
        <w:sz w:val="44"/>
        <w:szCs w:val="44"/>
      </w:rPr>
      <w:tab/>
    </w:r>
    <w:r>
      <w:rPr>
        <w:rFonts w:ascii="Muli" w:hAnsi="Muli" w:cs="Arial"/>
        <w:b/>
        <w:noProof/>
        <w:color w:val="005AD2"/>
        <w:sz w:val="44"/>
        <w:szCs w:val="44"/>
      </w:rPr>
      <w:tab/>
    </w:r>
    <w:r w:rsidRPr="00EC755C">
      <w:rPr>
        <w:rFonts w:ascii="Muli" w:hAnsi="Muli" w:cs="Arial"/>
        <w:b/>
        <w:noProof/>
        <w:color w:val="003C71"/>
        <w:sz w:val="40"/>
        <w:szCs w:val="40"/>
      </w:rPr>
      <w:tab/>
    </w:r>
    <w:r w:rsidRPr="00EC755C">
      <w:rPr>
        <w:rFonts w:ascii="Muli" w:hAnsi="Muli" w:cs="Arial"/>
        <w:b/>
        <w:noProof/>
        <w:color w:val="003C71"/>
        <w:sz w:val="40"/>
        <w:szCs w:val="40"/>
      </w:rPr>
      <w:tab/>
    </w:r>
  </w:p>
  <w:p w14:paraId="34333043" w14:textId="432EEFEA" w:rsidR="00676611" w:rsidRDefault="00676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D0A3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19DE7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374953"/>
    <w:multiLevelType w:val="hybridMultilevel"/>
    <w:tmpl w:val="D9A893BE"/>
    <w:lvl w:ilvl="0" w:tplc="1584DC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D7B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D293FB4"/>
    <w:multiLevelType w:val="hybridMultilevel"/>
    <w:tmpl w:val="4FD2B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7E687E"/>
    <w:multiLevelType w:val="hybridMultilevel"/>
    <w:tmpl w:val="34B8C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14686781">
    <w:abstractNumId w:val="4"/>
  </w:num>
  <w:num w:numId="2" w16cid:durableId="466316374">
    <w:abstractNumId w:val="8"/>
  </w:num>
  <w:num w:numId="3" w16cid:durableId="1500273508">
    <w:abstractNumId w:val="2"/>
  </w:num>
  <w:num w:numId="4" w16cid:durableId="166947242">
    <w:abstractNumId w:val="7"/>
  </w:num>
  <w:num w:numId="5" w16cid:durableId="675501805">
    <w:abstractNumId w:val="6"/>
  </w:num>
  <w:num w:numId="6" w16cid:durableId="93136823">
    <w:abstractNumId w:val="5"/>
  </w:num>
  <w:num w:numId="7" w16cid:durableId="696005845">
    <w:abstractNumId w:val="1"/>
  </w:num>
  <w:num w:numId="8" w16cid:durableId="213153917">
    <w:abstractNumId w:val="0"/>
  </w:num>
  <w:num w:numId="9" w16cid:durableId="64038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03865"/>
    <w:rsid w:val="000044E6"/>
    <w:rsid w:val="000145EC"/>
    <w:rsid w:val="00014862"/>
    <w:rsid w:val="0001584C"/>
    <w:rsid w:val="00016E06"/>
    <w:rsid w:val="00017ACD"/>
    <w:rsid w:val="00032C99"/>
    <w:rsid w:val="000332FB"/>
    <w:rsid w:val="000350C8"/>
    <w:rsid w:val="00035B48"/>
    <w:rsid w:val="0004018B"/>
    <w:rsid w:val="00040818"/>
    <w:rsid w:val="00042256"/>
    <w:rsid w:val="000432BA"/>
    <w:rsid w:val="00045180"/>
    <w:rsid w:val="00045529"/>
    <w:rsid w:val="000477DB"/>
    <w:rsid w:val="00047A34"/>
    <w:rsid w:val="000508D6"/>
    <w:rsid w:val="000508D8"/>
    <w:rsid w:val="0005185D"/>
    <w:rsid w:val="00051F03"/>
    <w:rsid w:val="00053140"/>
    <w:rsid w:val="00053FE0"/>
    <w:rsid w:val="000545B9"/>
    <w:rsid w:val="00055728"/>
    <w:rsid w:val="000572A2"/>
    <w:rsid w:val="00060ECF"/>
    <w:rsid w:val="000640E9"/>
    <w:rsid w:val="00066954"/>
    <w:rsid w:val="00070F38"/>
    <w:rsid w:val="00073241"/>
    <w:rsid w:val="00073DFE"/>
    <w:rsid w:val="000747DA"/>
    <w:rsid w:val="000749F1"/>
    <w:rsid w:val="000754A8"/>
    <w:rsid w:val="00075CE1"/>
    <w:rsid w:val="00077335"/>
    <w:rsid w:val="0008096F"/>
    <w:rsid w:val="000827AB"/>
    <w:rsid w:val="00082DDF"/>
    <w:rsid w:val="00086B67"/>
    <w:rsid w:val="00087733"/>
    <w:rsid w:val="00087FBD"/>
    <w:rsid w:val="000933BC"/>
    <w:rsid w:val="00095C2B"/>
    <w:rsid w:val="00096AC9"/>
    <w:rsid w:val="00096D87"/>
    <w:rsid w:val="0009757A"/>
    <w:rsid w:val="000A13F2"/>
    <w:rsid w:val="000A2C99"/>
    <w:rsid w:val="000A5CDA"/>
    <w:rsid w:val="000A732B"/>
    <w:rsid w:val="000B38EB"/>
    <w:rsid w:val="000B3C46"/>
    <w:rsid w:val="000B4A8D"/>
    <w:rsid w:val="000B4D00"/>
    <w:rsid w:val="000B50FC"/>
    <w:rsid w:val="000B5E7E"/>
    <w:rsid w:val="000B6070"/>
    <w:rsid w:val="000B7CBC"/>
    <w:rsid w:val="000C611B"/>
    <w:rsid w:val="000D036D"/>
    <w:rsid w:val="000D0680"/>
    <w:rsid w:val="000D12E8"/>
    <w:rsid w:val="000D37D0"/>
    <w:rsid w:val="000D526B"/>
    <w:rsid w:val="000D6DF7"/>
    <w:rsid w:val="000E3940"/>
    <w:rsid w:val="000F1663"/>
    <w:rsid w:val="000F28E1"/>
    <w:rsid w:val="000F3260"/>
    <w:rsid w:val="000F622A"/>
    <w:rsid w:val="0010478F"/>
    <w:rsid w:val="00104D80"/>
    <w:rsid w:val="00105E7F"/>
    <w:rsid w:val="00111237"/>
    <w:rsid w:val="00112636"/>
    <w:rsid w:val="00116ACA"/>
    <w:rsid w:val="00116BDF"/>
    <w:rsid w:val="001170D4"/>
    <w:rsid w:val="00121517"/>
    <w:rsid w:val="001233E8"/>
    <w:rsid w:val="00123B46"/>
    <w:rsid w:val="00125D34"/>
    <w:rsid w:val="00125EAA"/>
    <w:rsid w:val="00130759"/>
    <w:rsid w:val="00131C18"/>
    <w:rsid w:val="001352AE"/>
    <w:rsid w:val="001358A1"/>
    <w:rsid w:val="0013623A"/>
    <w:rsid w:val="00140904"/>
    <w:rsid w:val="00141923"/>
    <w:rsid w:val="00141D46"/>
    <w:rsid w:val="00141E40"/>
    <w:rsid w:val="00143BC3"/>
    <w:rsid w:val="00145B04"/>
    <w:rsid w:val="00145C88"/>
    <w:rsid w:val="0014692E"/>
    <w:rsid w:val="00151248"/>
    <w:rsid w:val="001554E3"/>
    <w:rsid w:val="001570AD"/>
    <w:rsid w:val="001604D2"/>
    <w:rsid w:val="00160DA5"/>
    <w:rsid w:val="001631D7"/>
    <w:rsid w:val="00172161"/>
    <w:rsid w:val="00172734"/>
    <w:rsid w:val="00174730"/>
    <w:rsid w:val="00175B39"/>
    <w:rsid w:val="00175E37"/>
    <w:rsid w:val="00175FE0"/>
    <w:rsid w:val="00176BF1"/>
    <w:rsid w:val="00177D7D"/>
    <w:rsid w:val="00180632"/>
    <w:rsid w:val="00182375"/>
    <w:rsid w:val="0018301F"/>
    <w:rsid w:val="00183FB1"/>
    <w:rsid w:val="00184F1F"/>
    <w:rsid w:val="00185313"/>
    <w:rsid w:val="0019196C"/>
    <w:rsid w:val="00193B3F"/>
    <w:rsid w:val="00196BA7"/>
    <w:rsid w:val="00196C3A"/>
    <w:rsid w:val="0019710C"/>
    <w:rsid w:val="001A0E8C"/>
    <w:rsid w:val="001A1DDF"/>
    <w:rsid w:val="001A2013"/>
    <w:rsid w:val="001A45B9"/>
    <w:rsid w:val="001A489F"/>
    <w:rsid w:val="001A65AB"/>
    <w:rsid w:val="001A6622"/>
    <w:rsid w:val="001A6B4D"/>
    <w:rsid w:val="001A7851"/>
    <w:rsid w:val="001B0D62"/>
    <w:rsid w:val="001B33B6"/>
    <w:rsid w:val="001B389A"/>
    <w:rsid w:val="001B7577"/>
    <w:rsid w:val="001B7A6E"/>
    <w:rsid w:val="001B7A7D"/>
    <w:rsid w:val="001C0C71"/>
    <w:rsid w:val="001C38DD"/>
    <w:rsid w:val="001C3B7B"/>
    <w:rsid w:val="001C43A5"/>
    <w:rsid w:val="001C5951"/>
    <w:rsid w:val="001C670D"/>
    <w:rsid w:val="001C75A1"/>
    <w:rsid w:val="001D0278"/>
    <w:rsid w:val="001D10A4"/>
    <w:rsid w:val="001D4E8C"/>
    <w:rsid w:val="001D5E74"/>
    <w:rsid w:val="001E4C0C"/>
    <w:rsid w:val="001E533C"/>
    <w:rsid w:val="001E63CF"/>
    <w:rsid w:val="001E6C2C"/>
    <w:rsid w:val="001F1017"/>
    <w:rsid w:val="001F28B5"/>
    <w:rsid w:val="001F3705"/>
    <w:rsid w:val="001F4333"/>
    <w:rsid w:val="001F4A58"/>
    <w:rsid w:val="001F5A9C"/>
    <w:rsid w:val="001F6B14"/>
    <w:rsid w:val="002000BE"/>
    <w:rsid w:val="00201602"/>
    <w:rsid w:val="00201EE0"/>
    <w:rsid w:val="00202352"/>
    <w:rsid w:val="00202417"/>
    <w:rsid w:val="002032B3"/>
    <w:rsid w:val="00203C0C"/>
    <w:rsid w:val="00203E95"/>
    <w:rsid w:val="00204BA4"/>
    <w:rsid w:val="00204E4B"/>
    <w:rsid w:val="0021159B"/>
    <w:rsid w:val="00211D53"/>
    <w:rsid w:val="00213979"/>
    <w:rsid w:val="002152E7"/>
    <w:rsid w:val="00216406"/>
    <w:rsid w:val="00216527"/>
    <w:rsid w:val="002169E4"/>
    <w:rsid w:val="00216E0F"/>
    <w:rsid w:val="00220345"/>
    <w:rsid w:val="002246CC"/>
    <w:rsid w:val="00225223"/>
    <w:rsid w:val="00226534"/>
    <w:rsid w:val="00227163"/>
    <w:rsid w:val="00230FDE"/>
    <w:rsid w:val="00231D9B"/>
    <w:rsid w:val="002324A9"/>
    <w:rsid w:val="0023767C"/>
    <w:rsid w:val="00240775"/>
    <w:rsid w:val="002412E4"/>
    <w:rsid w:val="00241A3A"/>
    <w:rsid w:val="00241DFE"/>
    <w:rsid w:val="00242D7A"/>
    <w:rsid w:val="00243500"/>
    <w:rsid w:val="0024442A"/>
    <w:rsid w:val="00245519"/>
    <w:rsid w:val="00245626"/>
    <w:rsid w:val="00245EB6"/>
    <w:rsid w:val="002503DF"/>
    <w:rsid w:val="0025125F"/>
    <w:rsid w:val="00251650"/>
    <w:rsid w:val="00254985"/>
    <w:rsid w:val="00255569"/>
    <w:rsid w:val="002556E4"/>
    <w:rsid w:val="00255BF2"/>
    <w:rsid w:val="0025636E"/>
    <w:rsid w:val="002573CE"/>
    <w:rsid w:val="00257CBA"/>
    <w:rsid w:val="00260DB7"/>
    <w:rsid w:val="00261FEE"/>
    <w:rsid w:val="002648AC"/>
    <w:rsid w:val="00264FD3"/>
    <w:rsid w:val="00266252"/>
    <w:rsid w:val="002668A1"/>
    <w:rsid w:val="00266C10"/>
    <w:rsid w:val="00267090"/>
    <w:rsid w:val="00267F16"/>
    <w:rsid w:val="00271E9A"/>
    <w:rsid w:val="00272BCB"/>
    <w:rsid w:val="002741CC"/>
    <w:rsid w:val="002744F1"/>
    <w:rsid w:val="00275F57"/>
    <w:rsid w:val="002762BC"/>
    <w:rsid w:val="002772A1"/>
    <w:rsid w:val="002830E5"/>
    <w:rsid w:val="00284620"/>
    <w:rsid w:val="00284D82"/>
    <w:rsid w:val="00285753"/>
    <w:rsid w:val="00287A8C"/>
    <w:rsid w:val="0029335A"/>
    <w:rsid w:val="0029387B"/>
    <w:rsid w:val="002938CB"/>
    <w:rsid w:val="00294604"/>
    <w:rsid w:val="0029695A"/>
    <w:rsid w:val="00296A0B"/>
    <w:rsid w:val="002A32EF"/>
    <w:rsid w:val="002B007C"/>
    <w:rsid w:val="002B0513"/>
    <w:rsid w:val="002B11C0"/>
    <w:rsid w:val="002B154E"/>
    <w:rsid w:val="002B1AC9"/>
    <w:rsid w:val="002B1E86"/>
    <w:rsid w:val="002B30E4"/>
    <w:rsid w:val="002B5B46"/>
    <w:rsid w:val="002C1A1D"/>
    <w:rsid w:val="002C29D5"/>
    <w:rsid w:val="002C5DE8"/>
    <w:rsid w:val="002C75FA"/>
    <w:rsid w:val="002D0697"/>
    <w:rsid w:val="002D1894"/>
    <w:rsid w:val="002D1D26"/>
    <w:rsid w:val="002D2FE1"/>
    <w:rsid w:val="002D348B"/>
    <w:rsid w:val="002D4BE8"/>
    <w:rsid w:val="002D671B"/>
    <w:rsid w:val="002D7011"/>
    <w:rsid w:val="002D72FD"/>
    <w:rsid w:val="002E0750"/>
    <w:rsid w:val="002E28DC"/>
    <w:rsid w:val="002E2D51"/>
    <w:rsid w:val="002E3B31"/>
    <w:rsid w:val="002E49AE"/>
    <w:rsid w:val="002F0873"/>
    <w:rsid w:val="002F2493"/>
    <w:rsid w:val="002F2AEC"/>
    <w:rsid w:val="002F2EC0"/>
    <w:rsid w:val="002F4863"/>
    <w:rsid w:val="002F4AF6"/>
    <w:rsid w:val="00300B20"/>
    <w:rsid w:val="00301ABE"/>
    <w:rsid w:val="0030214E"/>
    <w:rsid w:val="003030DE"/>
    <w:rsid w:val="00303CAD"/>
    <w:rsid w:val="00305898"/>
    <w:rsid w:val="00310E75"/>
    <w:rsid w:val="00312EC1"/>
    <w:rsid w:val="0031343B"/>
    <w:rsid w:val="00316784"/>
    <w:rsid w:val="00320C33"/>
    <w:rsid w:val="00320DD0"/>
    <w:rsid w:val="003225EC"/>
    <w:rsid w:val="003229B0"/>
    <w:rsid w:val="003259B8"/>
    <w:rsid w:val="003302FF"/>
    <w:rsid w:val="00330923"/>
    <w:rsid w:val="00331B39"/>
    <w:rsid w:val="00335DFD"/>
    <w:rsid w:val="0033633C"/>
    <w:rsid w:val="00336C5B"/>
    <w:rsid w:val="00337238"/>
    <w:rsid w:val="00337465"/>
    <w:rsid w:val="00337B75"/>
    <w:rsid w:val="00342012"/>
    <w:rsid w:val="003429DA"/>
    <w:rsid w:val="00350A41"/>
    <w:rsid w:val="00350B3A"/>
    <w:rsid w:val="003556F4"/>
    <w:rsid w:val="00356235"/>
    <w:rsid w:val="00356B77"/>
    <w:rsid w:val="00357C2C"/>
    <w:rsid w:val="00360366"/>
    <w:rsid w:val="00360449"/>
    <w:rsid w:val="0036357E"/>
    <w:rsid w:val="0036583D"/>
    <w:rsid w:val="00365A18"/>
    <w:rsid w:val="003670AB"/>
    <w:rsid w:val="0036794A"/>
    <w:rsid w:val="00371D90"/>
    <w:rsid w:val="00372633"/>
    <w:rsid w:val="00373490"/>
    <w:rsid w:val="00374E2B"/>
    <w:rsid w:val="0037625D"/>
    <w:rsid w:val="0038123D"/>
    <w:rsid w:val="0038198C"/>
    <w:rsid w:val="003819A3"/>
    <w:rsid w:val="00381F69"/>
    <w:rsid w:val="00383F24"/>
    <w:rsid w:val="003840E3"/>
    <w:rsid w:val="00386AE6"/>
    <w:rsid w:val="003937C1"/>
    <w:rsid w:val="003952D8"/>
    <w:rsid w:val="003959C7"/>
    <w:rsid w:val="00395A51"/>
    <w:rsid w:val="00396DF7"/>
    <w:rsid w:val="003A0021"/>
    <w:rsid w:val="003A46D8"/>
    <w:rsid w:val="003A473F"/>
    <w:rsid w:val="003A48CD"/>
    <w:rsid w:val="003B0689"/>
    <w:rsid w:val="003B1164"/>
    <w:rsid w:val="003B3293"/>
    <w:rsid w:val="003B7CDD"/>
    <w:rsid w:val="003B7E90"/>
    <w:rsid w:val="003C2893"/>
    <w:rsid w:val="003C2E51"/>
    <w:rsid w:val="003C705F"/>
    <w:rsid w:val="003C7993"/>
    <w:rsid w:val="003D069C"/>
    <w:rsid w:val="003D13F3"/>
    <w:rsid w:val="003D472D"/>
    <w:rsid w:val="003D4D8B"/>
    <w:rsid w:val="003D59BB"/>
    <w:rsid w:val="003D6BE5"/>
    <w:rsid w:val="003D7BC8"/>
    <w:rsid w:val="003E1FB9"/>
    <w:rsid w:val="003E200E"/>
    <w:rsid w:val="003E274F"/>
    <w:rsid w:val="003E3518"/>
    <w:rsid w:val="003E528A"/>
    <w:rsid w:val="003E63AC"/>
    <w:rsid w:val="003E6B5B"/>
    <w:rsid w:val="003E6DB4"/>
    <w:rsid w:val="003F32F2"/>
    <w:rsid w:val="003F337A"/>
    <w:rsid w:val="003F5731"/>
    <w:rsid w:val="003F5AF3"/>
    <w:rsid w:val="003F6E54"/>
    <w:rsid w:val="0040198F"/>
    <w:rsid w:val="00402935"/>
    <w:rsid w:val="00403073"/>
    <w:rsid w:val="00403393"/>
    <w:rsid w:val="0040499C"/>
    <w:rsid w:val="004069CD"/>
    <w:rsid w:val="004076A2"/>
    <w:rsid w:val="00407D4E"/>
    <w:rsid w:val="00410802"/>
    <w:rsid w:val="004129CB"/>
    <w:rsid w:val="00412BA2"/>
    <w:rsid w:val="00416D4B"/>
    <w:rsid w:val="00416F7E"/>
    <w:rsid w:val="00417884"/>
    <w:rsid w:val="00420041"/>
    <w:rsid w:val="004210A2"/>
    <w:rsid w:val="00422AC7"/>
    <w:rsid w:val="0042664D"/>
    <w:rsid w:val="00426906"/>
    <w:rsid w:val="00431D04"/>
    <w:rsid w:val="00433712"/>
    <w:rsid w:val="00437BEF"/>
    <w:rsid w:val="00442E06"/>
    <w:rsid w:val="00444378"/>
    <w:rsid w:val="004458E1"/>
    <w:rsid w:val="00447505"/>
    <w:rsid w:val="00451247"/>
    <w:rsid w:val="00451F13"/>
    <w:rsid w:val="00452813"/>
    <w:rsid w:val="00453F6C"/>
    <w:rsid w:val="00454431"/>
    <w:rsid w:val="00454B23"/>
    <w:rsid w:val="00457377"/>
    <w:rsid w:val="00457FF4"/>
    <w:rsid w:val="00462536"/>
    <w:rsid w:val="00462712"/>
    <w:rsid w:val="00466DA3"/>
    <w:rsid w:val="00467615"/>
    <w:rsid w:val="00470CA6"/>
    <w:rsid w:val="00471FF6"/>
    <w:rsid w:val="00472803"/>
    <w:rsid w:val="004732DB"/>
    <w:rsid w:val="004733EF"/>
    <w:rsid w:val="00476462"/>
    <w:rsid w:val="00481436"/>
    <w:rsid w:val="004814DA"/>
    <w:rsid w:val="0048407B"/>
    <w:rsid w:val="00484ECD"/>
    <w:rsid w:val="0048558A"/>
    <w:rsid w:val="00486FED"/>
    <w:rsid w:val="00492E26"/>
    <w:rsid w:val="0049332B"/>
    <w:rsid w:val="00494778"/>
    <w:rsid w:val="004A04DD"/>
    <w:rsid w:val="004A42A9"/>
    <w:rsid w:val="004B0972"/>
    <w:rsid w:val="004B223D"/>
    <w:rsid w:val="004B283E"/>
    <w:rsid w:val="004B6CB4"/>
    <w:rsid w:val="004B77BC"/>
    <w:rsid w:val="004B77C7"/>
    <w:rsid w:val="004C00EA"/>
    <w:rsid w:val="004C0A4D"/>
    <w:rsid w:val="004C35CC"/>
    <w:rsid w:val="004C3EF0"/>
    <w:rsid w:val="004C522E"/>
    <w:rsid w:val="004C5931"/>
    <w:rsid w:val="004D010B"/>
    <w:rsid w:val="004D44F3"/>
    <w:rsid w:val="004D6210"/>
    <w:rsid w:val="004D6CD7"/>
    <w:rsid w:val="004E00F0"/>
    <w:rsid w:val="004E06CF"/>
    <w:rsid w:val="004E3C31"/>
    <w:rsid w:val="004F01E0"/>
    <w:rsid w:val="004F1580"/>
    <w:rsid w:val="004F67C1"/>
    <w:rsid w:val="004F6A04"/>
    <w:rsid w:val="00503016"/>
    <w:rsid w:val="0050625A"/>
    <w:rsid w:val="0050796A"/>
    <w:rsid w:val="00507B3F"/>
    <w:rsid w:val="00507EA7"/>
    <w:rsid w:val="00511C82"/>
    <w:rsid w:val="00512388"/>
    <w:rsid w:val="00512CB7"/>
    <w:rsid w:val="00513FD9"/>
    <w:rsid w:val="00514832"/>
    <w:rsid w:val="00515033"/>
    <w:rsid w:val="00515A94"/>
    <w:rsid w:val="00522D69"/>
    <w:rsid w:val="005262A4"/>
    <w:rsid w:val="005263E7"/>
    <w:rsid w:val="00526420"/>
    <w:rsid w:val="0052755D"/>
    <w:rsid w:val="0053280F"/>
    <w:rsid w:val="00532DAA"/>
    <w:rsid w:val="00532FC3"/>
    <w:rsid w:val="00534FF8"/>
    <w:rsid w:val="00536262"/>
    <w:rsid w:val="005372AA"/>
    <w:rsid w:val="00537C40"/>
    <w:rsid w:val="0054125B"/>
    <w:rsid w:val="00543466"/>
    <w:rsid w:val="00552066"/>
    <w:rsid w:val="00552F2C"/>
    <w:rsid w:val="00553C2D"/>
    <w:rsid w:val="00554F93"/>
    <w:rsid w:val="00557D78"/>
    <w:rsid w:val="005609B4"/>
    <w:rsid w:val="005614AC"/>
    <w:rsid w:val="00561537"/>
    <w:rsid w:val="00563A27"/>
    <w:rsid w:val="00563DE7"/>
    <w:rsid w:val="00565104"/>
    <w:rsid w:val="0056683F"/>
    <w:rsid w:val="00566C86"/>
    <w:rsid w:val="00570DB5"/>
    <w:rsid w:val="00580F51"/>
    <w:rsid w:val="00585DA3"/>
    <w:rsid w:val="00586E09"/>
    <w:rsid w:val="00593870"/>
    <w:rsid w:val="00593E1A"/>
    <w:rsid w:val="00594359"/>
    <w:rsid w:val="00594781"/>
    <w:rsid w:val="0059501B"/>
    <w:rsid w:val="00596769"/>
    <w:rsid w:val="005979B2"/>
    <w:rsid w:val="005A0E9C"/>
    <w:rsid w:val="005A2811"/>
    <w:rsid w:val="005A2A92"/>
    <w:rsid w:val="005A3AC0"/>
    <w:rsid w:val="005A45EC"/>
    <w:rsid w:val="005B1177"/>
    <w:rsid w:val="005B19D8"/>
    <w:rsid w:val="005B1F90"/>
    <w:rsid w:val="005B2DCE"/>
    <w:rsid w:val="005B3302"/>
    <w:rsid w:val="005B42B3"/>
    <w:rsid w:val="005B51F2"/>
    <w:rsid w:val="005B5FF0"/>
    <w:rsid w:val="005B61B3"/>
    <w:rsid w:val="005C1E0E"/>
    <w:rsid w:val="005D1DCC"/>
    <w:rsid w:val="005D211A"/>
    <w:rsid w:val="005D3F11"/>
    <w:rsid w:val="005D6DB9"/>
    <w:rsid w:val="005E0E0B"/>
    <w:rsid w:val="005E194B"/>
    <w:rsid w:val="005E4BDC"/>
    <w:rsid w:val="005F1698"/>
    <w:rsid w:val="005F1C90"/>
    <w:rsid w:val="005F21FF"/>
    <w:rsid w:val="005F614E"/>
    <w:rsid w:val="005F6E51"/>
    <w:rsid w:val="005F7BFF"/>
    <w:rsid w:val="006013A9"/>
    <w:rsid w:val="00601909"/>
    <w:rsid w:val="00603FFB"/>
    <w:rsid w:val="00610C18"/>
    <w:rsid w:val="00611044"/>
    <w:rsid w:val="00611523"/>
    <w:rsid w:val="006121CB"/>
    <w:rsid w:val="0061508E"/>
    <w:rsid w:val="006153DD"/>
    <w:rsid w:val="00616EE4"/>
    <w:rsid w:val="00617F9D"/>
    <w:rsid w:val="00621B23"/>
    <w:rsid w:val="00623ADF"/>
    <w:rsid w:val="006243B7"/>
    <w:rsid w:val="006246D2"/>
    <w:rsid w:val="00624ECC"/>
    <w:rsid w:val="006262F1"/>
    <w:rsid w:val="00631DEF"/>
    <w:rsid w:val="00632643"/>
    <w:rsid w:val="00634509"/>
    <w:rsid w:val="00635778"/>
    <w:rsid w:val="00636E23"/>
    <w:rsid w:val="00636ECC"/>
    <w:rsid w:val="006404A3"/>
    <w:rsid w:val="0064100D"/>
    <w:rsid w:val="00642752"/>
    <w:rsid w:val="006442C1"/>
    <w:rsid w:val="00645117"/>
    <w:rsid w:val="0065136B"/>
    <w:rsid w:val="00652899"/>
    <w:rsid w:val="006539C5"/>
    <w:rsid w:val="00653B74"/>
    <w:rsid w:val="00654678"/>
    <w:rsid w:val="0065477A"/>
    <w:rsid w:val="0065485B"/>
    <w:rsid w:val="006571DC"/>
    <w:rsid w:val="00657496"/>
    <w:rsid w:val="0066078E"/>
    <w:rsid w:val="00660BA0"/>
    <w:rsid w:val="00660DD9"/>
    <w:rsid w:val="006625F6"/>
    <w:rsid w:val="0066298A"/>
    <w:rsid w:val="00670AAB"/>
    <w:rsid w:val="00670E59"/>
    <w:rsid w:val="0067314A"/>
    <w:rsid w:val="00673315"/>
    <w:rsid w:val="006734B5"/>
    <w:rsid w:val="00674D93"/>
    <w:rsid w:val="006751A6"/>
    <w:rsid w:val="00676500"/>
    <w:rsid w:val="00676611"/>
    <w:rsid w:val="00680DA2"/>
    <w:rsid w:val="00684234"/>
    <w:rsid w:val="0068599F"/>
    <w:rsid w:val="0068704F"/>
    <w:rsid w:val="00687BBC"/>
    <w:rsid w:val="00687E89"/>
    <w:rsid w:val="006947FA"/>
    <w:rsid w:val="00696523"/>
    <w:rsid w:val="00697F9D"/>
    <w:rsid w:val="006A1CF4"/>
    <w:rsid w:val="006A5A62"/>
    <w:rsid w:val="006A61CF"/>
    <w:rsid w:val="006B05E3"/>
    <w:rsid w:val="006B171A"/>
    <w:rsid w:val="006B2294"/>
    <w:rsid w:val="006B26F3"/>
    <w:rsid w:val="006C1828"/>
    <w:rsid w:val="006C27D9"/>
    <w:rsid w:val="006D0297"/>
    <w:rsid w:val="006E00F9"/>
    <w:rsid w:val="006E205E"/>
    <w:rsid w:val="006E3BD6"/>
    <w:rsid w:val="006E6050"/>
    <w:rsid w:val="006E6709"/>
    <w:rsid w:val="006E6BB5"/>
    <w:rsid w:val="006E6EC0"/>
    <w:rsid w:val="006E793A"/>
    <w:rsid w:val="006E7A0A"/>
    <w:rsid w:val="006F2352"/>
    <w:rsid w:val="006F3DFE"/>
    <w:rsid w:val="006F3F1B"/>
    <w:rsid w:val="006F5395"/>
    <w:rsid w:val="006F6DEA"/>
    <w:rsid w:val="00700DCF"/>
    <w:rsid w:val="00701075"/>
    <w:rsid w:val="00702126"/>
    <w:rsid w:val="00703288"/>
    <w:rsid w:val="00703A5B"/>
    <w:rsid w:val="0070480F"/>
    <w:rsid w:val="00704ADD"/>
    <w:rsid w:val="00705879"/>
    <w:rsid w:val="00706D71"/>
    <w:rsid w:val="00711C39"/>
    <w:rsid w:val="00712D3A"/>
    <w:rsid w:val="0071357C"/>
    <w:rsid w:val="00713CAC"/>
    <w:rsid w:val="00713FE7"/>
    <w:rsid w:val="00714C37"/>
    <w:rsid w:val="00715CB6"/>
    <w:rsid w:val="00717A63"/>
    <w:rsid w:val="00721CAC"/>
    <w:rsid w:val="007262A8"/>
    <w:rsid w:val="00726529"/>
    <w:rsid w:val="007270D0"/>
    <w:rsid w:val="00727E95"/>
    <w:rsid w:val="00730C9E"/>
    <w:rsid w:val="007314AB"/>
    <w:rsid w:val="00731F2F"/>
    <w:rsid w:val="00732859"/>
    <w:rsid w:val="00732CB0"/>
    <w:rsid w:val="00732F9F"/>
    <w:rsid w:val="007340FA"/>
    <w:rsid w:val="0073473F"/>
    <w:rsid w:val="00734F79"/>
    <w:rsid w:val="007378CD"/>
    <w:rsid w:val="00742976"/>
    <w:rsid w:val="00743620"/>
    <w:rsid w:val="00743811"/>
    <w:rsid w:val="00743A2F"/>
    <w:rsid w:val="00743A4B"/>
    <w:rsid w:val="00745430"/>
    <w:rsid w:val="00750490"/>
    <w:rsid w:val="0075062B"/>
    <w:rsid w:val="00750E0E"/>
    <w:rsid w:val="00753D77"/>
    <w:rsid w:val="00754B2E"/>
    <w:rsid w:val="00755754"/>
    <w:rsid w:val="007562DF"/>
    <w:rsid w:val="00757405"/>
    <w:rsid w:val="00757AD2"/>
    <w:rsid w:val="00760B72"/>
    <w:rsid w:val="00760C95"/>
    <w:rsid w:val="00762054"/>
    <w:rsid w:val="007624C1"/>
    <w:rsid w:val="0076312F"/>
    <w:rsid w:val="00763977"/>
    <w:rsid w:val="00763A4F"/>
    <w:rsid w:val="00767D1C"/>
    <w:rsid w:val="007703FD"/>
    <w:rsid w:val="00772B9E"/>
    <w:rsid w:val="00772E3D"/>
    <w:rsid w:val="007743D7"/>
    <w:rsid w:val="007764E6"/>
    <w:rsid w:val="00777EF9"/>
    <w:rsid w:val="007817A7"/>
    <w:rsid w:val="00781D61"/>
    <w:rsid w:val="00781F04"/>
    <w:rsid w:val="007846C0"/>
    <w:rsid w:val="00784C2B"/>
    <w:rsid w:val="007871CD"/>
    <w:rsid w:val="00793659"/>
    <w:rsid w:val="00795701"/>
    <w:rsid w:val="007A0E29"/>
    <w:rsid w:val="007A18AB"/>
    <w:rsid w:val="007A3CED"/>
    <w:rsid w:val="007A5099"/>
    <w:rsid w:val="007A6144"/>
    <w:rsid w:val="007A741A"/>
    <w:rsid w:val="007A74A6"/>
    <w:rsid w:val="007B25E5"/>
    <w:rsid w:val="007B3576"/>
    <w:rsid w:val="007B3A33"/>
    <w:rsid w:val="007B3C3D"/>
    <w:rsid w:val="007B3F1F"/>
    <w:rsid w:val="007B69AD"/>
    <w:rsid w:val="007B7DA8"/>
    <w:rsid w:val="007B7EF2"/>
    <w:rsid w:val="007C214A"/>
    <w:rsid w:val="007C22C2"/>
    <w:rsid w:val="007C2563"/>
    <w:rsid w:val="007C25D8"/>
    <w:rsid w:val="007C563B"/>
    <w:rsid w:val="007C6699"/>
    <w:rsid w:val="007D05EC"/>
    <w:rsid w:val="007D521D"/>
    <w:rsid w:val="007D60E4"/>
    <w:rsid w:val="007D62E7"/>
    <w:rsid w:val="007D6694"/>
    <w:rsid w:val="007E2BDA"/>
    <w:rsid w:val="007E2E07"/>
    <w:rsid w:val="007E6173"/>
    <w:rsid w:val="007E6299"/>
    <w:rsid w:val="007E65ED"/>
    <w:rsid w:val="007E7BEC"/>
    <w:rsid w:val="007F0120"/>
    <w:rsid w:val="007F041B"/>
    <w:rsid w:val="007F2B19"/>
    <w:rsid w:val="007F3559"/>
    <w:rsid w:val="007F62B3"/>
    <w:rsid w:val="007F75EA"/>
    <w:rsid w:val="00800B91"/>
    <w:rsid w:val="00802CBC"/>
    <w:rsid w:val="0080324E"/>
    <w:rsid w:val="00804A0A"/>
    <w:rsid w:val="00804C98"/>
    <w:rsid w:val="00805447"/>
    <w:rsid w:val="0080574A"/>
    <w:rsid w:val="0080601F"/>
    <w:rsid w:val="00807FCF"/>
    <w:rsid w:val="00810CE1"/>
    <w:rsid w:val="00812093"/>
    <w:rsid w:val="0081311D"/>
    <w:rsid w:val="0081357B"/>
    <w:rsid w:val="00813BB2"/>
    <w:rsid w:val="00813C04"/>
    <w:rsid w:val="00814975"/>
    <w:rsid w:val="00815FBD"/>
    <w:rsid w:val="008162B5"/>
    <w:rsid w:val="00816325"/>
    <w:rsid w:val="008164F7"/>
    <w:rsid w:val="00816A57"/>
    <w:rsid w:val="0081700F"/>
    <w:rsid w:val="00820F55"/>
    <w:rsid w:val="00821832"/>
    <w:rsid w:val="00822B76"/>
    <w:rsid w:val="008260E8"/>
    <w:rsid w:val="00826516"/>
    <w:rsid w:val="00826898"/>
    <w:rsid w:val="00826D3D"/>
    <w:rsid w:val="008311C0"/>
    <w:rsid w:val="008356F9"/>
    <w:rsid w:val="00835DDB"/>
    <w:rsid w:val="00841DE4"/>
    <w:rsid w:val="00843FE4"/>
    <w:rsid w:val="00844C21"/>
    <w:rsid w:val="00845178"/>
    <w:rsid w:val="0084607E"/>
    <w:rsid w:val="0085025F"/>
    <w:rsid w:val="0085135A"/>
    <w:rsid w:val="00853FB1"/>
    <w:rsid w:val="0085537E"/>
    <w:rsid w:val="00856647"/>
    <w:rsid w:val="00856B27"/>
    <w:rsid w:val="00857AD7"/>
    <w:rsid w:val="00860CC3"/>
    <w:rsid w:val="00861C53"/>
    <w:rsid w:val="00861D5F"/>
    <w:rsid w:val="008662DC"/>
    <w:rsid w:val="0087063A"/>
    <w:rsid w:val="00871A36"/>
    <w:rsid w:val="00872690"/>
    <w:rsid w:val="0087481B"/>
    <w:rsid w:val="0088484E"/>
    <w:rsid w:val="008853D8"/>
    <w:rsid w:val="008853F9"/>
    <w:rsid w:val="00890307"/>
    <w:rsid w:val="00891F83"/>
    <w:rsid w:val="0089379D"/>
    <w:rsid w:val="008945D3"/>
    <w:rsid w:val="0089502C"/>
    <w:rsid w:val="00895687"/>
    <w:rsid w:val="00897571"/>
    <w:rsid w:val="008A1560"/>
    <w:rsid w:val="008A238C"/>
    <w:rsid w:val="008A3043"/>
    <w:rsid w:val="008A41F5"/>
    <w:rsid w:val="008A4357"/>
    <w:rsid w:val="008A4BAB"/>
    <w:rsid w:val="008A5DD6"/>
    <w:rsid w:val="008A65BB"/>
    <w:rsid w:val="008B073B"/>
    <w:rsid w:val="008B24BD"/>
    <w:rsid w:val="008B44BB"/>
    <w:rsid w:val="008B696B"/>
    <w:rsid w:val="008C04FB"/>
    <w:rsid w:val="008C25E9"/>
    <w:rsid w:val="008C69D7"/>
    <w:rsid w:val="008C76B9"/>
    <w:rsid w:val="008D05C0"/>
    <w:rsid w:val="008D1415"/>
    <w:rsid w:val="008D23E7"/>
    <w:rsid w:val="008D2418"/>
    <w:rsid w:val="008D2CFB"/>
    <w:rsid w:val="008D3536"/>
    <w:rsid w:val="008D40FE"/>
    <w:rsid w:val="008D4D73"/>
    <w:rsid w:val="008D538A"/>
    <w:rsid w:val="008D76C1"/>
    <w:rsid w:val="008E088A"/>
    <w:rsid w:val="008E163B"/>
    <w:rsid w:val="008E2E02"/>
    <w:rsid w:val="008E36B1"/>
    <w:rsid w:val="008E3ED2"/>
    <w:rsid w:val="008E5CFD"/>
    <w:rsid w:val="008F27C7"/>
    <w:rsid w:val="008F3F33"/>
    <w:rsid w:val="008F5514"/>
    <w:rsid w:val="008F71D0"/>
    <w:rsid w:val="00900618"/>
    <w:rsid w:val="00901223"/>
    <w:rsid w:val="00902482"/>
    <w:rsid w:val="00902610"/>
    <w:rsid w:val="009027EE"/>
    <w:rsid w:val="00903019"/>
    <w:rsid w:val="00903A3A"/>
    <w:rsid w:val="00904148"/>
    <w:rsid w:val="00906A5D"/>
    <w:rsid w:val="00910BF3"/>
    <w:rsid w:val="00910DB7"/>
    <w:rsid w:val="00911373"/>
    <w:rsid w:val="009141C9"/>
    <w:rsid w:val="0091550B"/>
    <w:rsid w:val="00915757"/>
    <w:rsid w:val="00917489"/>
    <w:rsid w:val="009178F1"/>
    <w:rsid w:val="00920BFB"/>
    <w:rsid w:val="0092199A"/>
    <w:rsid w:val="0092454D"/>
    <w:rsid w:val="00924570"/>
    <w:rsid w:val="0092463B"/>
    <w:rsid w:val="009254A9"/>
    <w:rsid w:val="00925697"/>
    <w:rsid w:val="009268A9"/>
    <w:rsid w:val="00926A54"/>
    <w:rsid w:val="00926EAD"/>
    <w:rsid w:val="0092775C"/>
    <w:rsid w:val="00927BA0"/>
    <w:rsid w:val="00931536"/>
    <w:rsid w:val="00932C01"/>
    <w:rsid w:val="00932C55"/>
    <w:rsid w:val="00932DAF"/>
    <w:rsid w:val="00933089"/>
    <w:rsid w:val="00935F2D"/>
    <w:rsid w:val="009427F3"/>
    <w:rsid w:val="00942D8E"/>
    <w:rsid w:val="00951C8E"/>
    <w:rsid w:val="00953581"/>
    <w:rsid w:val="00953D1A"/>
    <w:rsid w:val="00954068"/>
    <w:rsid w:val="00955895"/>
    <w:rsid w:val="00957497"/>
    <w:rsid w:val="009616DF"/>
    <w:rsid w:val="00962007"/>
    <w:rsid w:val="00963D65"/>
    <w:rsid w:val="0096584D"/>
    <w:rsid w:val="0096670D"/>
    <w:rsid w:val="009671B3"/>
    <w:rsid w:val="00971BD4"/>
    <w:rsid w:val="0097552F"/>
    <w:rsid w:val="009759E7"/>
    <w:rsid w:val="00981EF2"/>
    <w:rsid w:val="0098209C"/>
    <w:rsid w:val="0098280B"/>
    <w:rsid w:val="00982969"/>
    <w:rsid w:val="00984FF8"/>
    <w:rsid w:val="00986079"/>
    <w:rsid w:val="009870A7"/>
    <w:rsid w:val="009932A4"/>
    <w:rsid w:val="0099594E"/>
    <w:rsid w:val="009975F0"/>
    <w:rsid w:val="00997DEA"/>
    <w:rsid w:val="009A0849"/>
    <w:rsid w:val="009A28B3"/>
    <w:rsid w:val="009A2A85"/>
    <w:rsid w:val="009A55A9"/>
    <w:rsid w:val="009A65CD"/>
    <w:rsid w:val="009B175B"/>
    <w:rsid w:val="009B25F5"/>
    <w:rsid w:val="009B3D37"/>
    <w:rsid w:val="009B50E4"/>
    <w:rsid w:val="009B7591"/>
    <w:rsid w:val="009C013E"/>
    <w:rsid w:val="009C04AC"/>
    <w:rsid w:val="009C26C5"/>
    <w:rsid w:val="009C437C"/>
    <w:rsid w:val="009C4939"/>
    <w:rsid w:val="009C5093"/>
    <w:rsid w:val="009C5590"/>
    <w:rsid w:val="009C74F9"/>
    <w:rsid w:val="009D0281"/>
    <w:rsid w:val="009D05B9"/>
    <w:rsid w:val="009D3080"/>
    <w:rsid w:val="009D3D7A"/>
    <w:rsid w:val="009D5B02"/>
    <w:rsid w:val="009D6025"/>
    <w:rsid w:val="009D71DF"/>
    <w:rsid w:val="009D7864"/>
    <w:rsid w:val="009E514C"/>
    <w:rsid w:val="009E55CD"/>
    <w:rsid w:val="009F184B"/>
    <w:rsid w:val="009F1DA9"/>
    <w:rsid w:val="009F293B"/>
    <w:rsid w:val="009F2C06"/>
    <w:rsid w:val="009F51D6"/>
    <w:rsid w:val="009F58C0"/>
    <w:rsid w:val="009F6BEE"/>
    <w:rsid w:val="00A0013C"/>
    <w:rsid w:val="00A001C9"/>
    <w:rsid w:val="00A00BF0"/>
    <w:rsid w:val="00A0592E"/>
    <w:rsid w:val="00A06438"/>
    <w:rsid w:val="00A067D7"/>
    <w:rsid w:val="00A076FC"/>
    <w:rsid w:val="00A10958"/>
    <w:rsid w:val="00A10AA4"/>
    <w:rsid w:val="00A110B4"/>
    <w:rsid w:val="00A13638"/>
    <w:rsid w:val="00A139B3"/>
    <w:rsid w:val="00A14B34"/>
    <w:rsid w:val="00A14CE2"/>
    <w:rsid w:val="00A15C4F"/>
    <w:rsid w:val="00A16062"/>
    <w:rsid w:val="00A173D8"/>
    <w:rsid w:val="00A22003"/>
    <w:rsid w:val="00A232C3"/>
    <w:rsid w:val="00A24106"/>
    <w:rsid w:val="00A2535F"/>
    <w:rsid w:val="00A33AA2"/>
    <w:rsid w:val="00A33B70"/>
    <w:rsid w:val="00A358A3"/>
    <w:rsid w:val="00A3623E"/>
    <w:rsid w:val="00A379DA"/>
    <w:rsid w:val="00A41BA9"/>
    <w:rsid w:val="00A42F90"/>
    <w:rsid w:val="00A43406"/>
    <w:rsid w:val="00A43B73"/>
    <w:rsid w:val="00A449B4"/>
    <w:rsid w:val="00A46ED3"/>
    <w:rsid w:val="00A51304"/>
    <w:rsid w:val="00A5141D"/>
    <w:rsid w:val="00A51542"/>
    <w:rsid w:val="00A51B34"/>
    <w:rsid w:val="00A5426D"/>
    <w:rsid w:val="00A543F8"/>
    <w:rsid w:val="00A54BBA"/>
    <w:rsid w:val="00A62509"/>
    <w:rsid w:val="00A62E90"/>
    <w:rsid w:val="00A6341B"/>
    <w:rsid w:val="00A641D7"/>
    <w:rsid w:val="00A64806"/>
    <w:rsid w:val="00A667A5"/>
    <w:rsid w:val="00A70939"/>
    <w:rsid w:val="00A71806"/>
    <w:rsid w:val="00A7408D"/>
    <w:rsid w:val="00A741C7"/>
    <w:rsid w:val="00A74A34"/>
    <w:rsid w:val="00A7530B"/>
    <w:rsid w:val="00A7680F"/>
    <w:rsid w:val="00A772C2"/>
    <w:rsid w:val="00A80003"/>
    <w:rsid w:val="00A81C8D"/>
    <w:rsid w:val="00A8478F"/>
    <w:rsid w:val="00A86DC2"/>
    <w:rsid w:val="00A877F8"/>
    <w:rsid w:val="00A90A17"/>
    <w:rsid w:val="00A90A6A"/>
    <w:rsid w:val="00A91AB8"/>
    <w:rsid w:val="00A91B15"/>
    <w:rsid w:val="00A92FA9"/>
    <w:rsid w:val="00A9365F"/>
    <w:rsid w:val="00A958FE"/>
    <w:rsid w:val="00A96544"/>
    <w:rsid w:val="00A9695C"/>
    <w:rsid w:val="00A97D18"/>
    <w:rsid w:val="00AA190A"/>
    <w:rsid w:val="00AA2645"/>
    <w:rsid w:val="00AA2D74"/>
    <w:rsid w:val="00AA3897"/>
    <w:rsid w:val="00AA5FE8"/>
    <w:rsid w:val="00AB46FD"/>
    <w:rsid w:val="00AB6F15"/>
    <w:rsid w:val="00AC19DA"/>
    <w:rsid w:val="00AC488C"/>
    <w:rsid w:val="00AC6122"/>
    <w:rsid w:val="00AC7A93"/>
    <w:rsid w:val="00AD12D8"/>
    <w:rsid w:val="00AD1A1A"/>
    <w:rsid w:val="00AD1E5E"/>
    <w:rsid w:val="00AD45FC"/>
    <w:rsid w:val="00AD770E"/>
    <w:rsid w:val="00AE00F1"/>
    <w:rsid w:val="00AE09FA"/>
    <w:rsid w:val="00AE22D4"/>
    <w:rsid w:val="00AE2AC2"/>
    <w:rsid w:val="00AE6607"/>
    <w:rsid w:val="00AE796A"/>
    <w:rsid w:val="00AE7C38"/>
    <w:rsid w:val="00AF0BE3"/>
    <w:rsid w:val="00AF17B1"/>
    <w:rsid w:val="00AF1EF3"/>
    <w:rsid w:val="00AF3921"/>
    <w:rsid w:val="00AF574A"/>
    <w:rsid w:val="00AF5AFD"/>
    <w:rsid w:val="00B0013C"/>
    <w:rsid w:val="00B004D1"/>
    <w:rsid w:val="00B01913"/>
    <w:rsid w:val="00B020B6"/>
    <w:rsid w:val="00B03B06"/>
    <w:rsid w:val="00B03D8F"/>
    <w:rsid w:val="00B108DF"/>
    <w:rsid w:val="00B1138E"/>
    <w:rsid w:val="00B11EAB"/>
    <w:rsid w:val="00B12DD2"/>
    <w:rsid w:val="00B13B3A"/>
    <w:rsid w:val="00B141AF"/>
    <w:rsid w:val="00B21C0D"/>
    <w:rsid w:val="00B24317"/>
    <w:rsid w:val="00B264B5"/>
    <w:rsid w:val="00B26AD2"/>
    <w:rsid w:val="00B26C55"/>
    <w:rsid w:val="00B26EC8"/>
    <w:rsid w:val="00B27C61"/>
    <w:rsid w:val="00B3084F"/>
    <w:rsid w:val="00B3183A"/>
    <w:rsid w:val="00B33050"/>
    <w:rsid w:val="00B35C1D"/>
    <w:rsid w:val="00B35CFD"/>
    <w:rsid w:val="00B36F5A"/>
    <w:rsid w:val="00B377CD"/>
    <w:rsid w:val="00B424C2"/>
    <w:rsid w:val="00B42D7F"/>
    <w:rsid w:val="00B43097"/>
    <w:rsid w:val="00B435FA"/>
    <w:rsid w:val="00B445CF"/>
    <w:rsid w:val="00B44A68"/>
    <w:rsid w:val="00B4532D"/>
    <w:rsid w:val="00B455DB"/>
    <w:rsid w:val="00B46206"/>
    <w:rsid w:val="00B4725C"/>
    <w:rsid w:val="00B5019D"/>
    <w:rsid w:val="00B513C8"/>
    <w:rsid w:val="00B522C4"/>
    <w:rsid w:val="00B55D18"/>
    <w:rsid w:val="00B5608E"/>
    <w:rsid w:val="00B56CA1"/>
    <w:rsid w:val="00B57DC3"/>
    <w:rsid w:val="00B609AE"/>
    <w:rsid w:val="00B60E24"/>
    <w:rsid w:val="00B62B90"/>
    <w:rsid w:val="00B6317C"/>
    <w:rsid w:val="00B634BB"/>
    <w:rsid w:val="00B63705"/>
    <w:rsid w:val="00B6653C"/>
    <w:rsid w:val="00B66557"/>
    <w:rsid w:val="00B66CAA"/>
    <w:rsid w:val="00B7022E"/>
    <w:rsid w:val="00B70581"/>
    <w:rsid w:val="00B70B75"/>
    <w:rsid w:val="00B71082"/>
    <w:rsid w:val="00B7309E"/>
    <w:rsid w:val="00B762A5"/>
    <w:rsid w:val="00B763CF"/>
    <w:rsid w:val="00B76705"/>
    <w:rsid w:val="00B80624"/>
    <w:rsid w:val="00B81427"/>
    <w:rsid w:val="00B81CBF"/>
    <w:rsid w:val="00B8428B"/>
    <w:rsid w:val="00B844DF"/>
    <w:rsid w:val="00B84639"/>
    <w:rsid w:val="00B84843"/>
    <w:rsid w:val="00B84DFC"/>
    <w:rsid w:val="00B87162"/>
    <w:rsid w:val="00B87B71"/>
    <w:rsid w:val="00B940F6"/>
    <w:rsid w:val="00B9692F"/>
    <w:rsid w:val="00B97489"/>
    <w:rsid w:val="00BA12F7"/>
    <w:rsid w:val="00BA16A4"/>
    <w:rsid w:val="00BA3D8F"/>
    <w:rsid w:val="00BA3D9F"/>
    <w:rsid w:val="00BA52E8"/>
    <w:rsid w:val="00BA618D"/>
    <w:rsid w:val="00BA6343"/>
    <w:rsid w:val="00BA6B72"/>
    <w:rsid w:val="00BB0109"/>
    <w:rsid w:val="00BB1439"/>
    <w:rsid w:val="00BB2927"/>
    <w:rsid w:val="00BB3A07"/>
    <w:rsid w:val="00BB4431"/>
    <w:rsid w:val="00BB6607"/>
    <w:rsid w:val="00BB764F"/>
    <w:rsid w:val="00BB7A2B"/>
    <w:rsid w:val="00BC027F"/>
    <w:rsid w:val="00BC1C08"/>
    <w:rsid w:val="00BC1E9B"/>
    <w:rsid w:val="00BC702E"/>
    <w:rsid w:val="00BC7781"/>
    <w:rsid w:val="00BD0595"/>
    <w:rsid w:val="00BD2957"/>
    <w:rsid w:val="00BD5449"/>
    <w:rsid w:val="00BD5AEA"/>
    <w:rsid w:val="00BE06ED"/>
    <w:rsid w:val="00BE295E"/>
    <w:rsid w:val="00BE443A"/>
    <w:rsid w:val="00BE5363"/>
    <w:rsid w:val="00BE59E3"/>
    <w:rsid w:val="00BF0382"/>
    <w:rsid w:val="00BF1341"/>
    <w:rsid w:val="00BF1ECD"/>
    <w:rsid w:val="00BF1F64"/>
    <w:rsid w:val="00BF51DD"/>
    <w:rsid w:val="00BF5225"/>
    <w:rsid w:val="00BF684E"/>
    <w:rsid w:val="00BF6AA0"/>
    <w:rsid w:val="00BF6DA3"/>
    <w:rsid w:val="00C01400"/>
    <w:rsid w:val="00C015EC"/>
    <w:rsid w:val="00C0429F"/>
    <w:rsid w:val="00C06151"/>
    <w:rsid w:val="00C06C11"/>
    <w:rsid w:val="00C07124"/>
    <w:rsid w:val="00C075FA"/>
    <w:rsid w:val="00C129C3"/>
    <w:rsid w:val="00C13E76"/>
    <w:rsid w:val="00C13EB8"/>
    <w:rsid w:val="00C206D7"/>
    <w:rsid w:val="00C21C3A"/>
    <w:rsid w:val="00C2213D"/>
    <w:rsid w:val="00C234F4"/>
    <w:rsid w:val="00C24173"/>
    <w:rsid w:val="00C24966"/>
    <w:rsid w:val="00C24EA4"/>
    <w:rsid w:val="00C262B8"/>
    <w:rsid w:val="00C26E68"/>
    <w:rsid w:val="00C30077"/>
    <w:rsid w:val="00C322BC"/>
    <w:rsid w:val="00C345BC"/>
    <w:rsid w:val="00C34D32"/>
    <w:rsid w:val="00C35219"/>
    <w:rsid w:val="00C35D0A"/>
    <w:rsid w:val="00C41404"/>
    <w:rsid w:val="00C41FDB"/>
    <w:rsid w:val="00C451CD"/>
    <w:rsid w:val="00C47B69"/>
    <w:rsid w:val="00C5032E"/>
    <w:rsid w:val="00C52A2F"/>
    <w:rsid w:val="00C52E9B"/>
    <w:rsid w:val="00C533DD"/>
    <w:rsid w:val="00C572E8"/>
    <w:rsid w:val="00C60161"/>
    <w:rsid w:val="00C62705"/>
    <w:rsid w:val="00C63584"/>
    <w:rsid w:val="00C659D2"/>
    <w:rsid w:val="00C71291"/>
    <w:rsid w:val="00C74A6E"/>
    <w:rsid w:val="00C759A6"/>
    <w:rsid w:val="00C75E31"/>
    <w:rsid w:val="00C772FB"/>
    <w:rsid w:val="00C774EA"/>
    <w:rsid w:val="00C80B17"/>
    <w:rsid w:val="00C8184D"/>
    <w:rsid w:val="00C81E5B"/>
    <w:rsid w:val="00C82F1B"/>
    <w:rsid w:val="00C84650"/>
    <w:rsid w:val="00C85321"/>
    <w:rsid w:val="00C86B38"/>
    <w:rsid w:val="00C87081"/>
    <w:rsid w:val="00C87C4B"/>
    <w:rsid w:val="00C87D32"/>
    <w:rsid w:val="00C94488"/>
    <w:rsid w:val="00C951D6"/>
    <w:rsid w:val="00C968A9"/>
    <w:rsid w:val="00CA0099"/>
    <w:rsid w:val="00CA27C3"/>
    <w:rsid w:val="00CA3DF1"/>
    <w:rsid w:val="00CA45B2"/>
    <w:rsid w:val="00CA5B3A"/>
    <w:rsid w:val="00CA637A"/>
    <w:rsid w:val="00CA642A"/>
    <w:rsid w:val="00CA67A9"/>
    <w:rsid w:val="00CA6FE3"/>
    <w:rsid w:val="00CA781C"/>
    <w:rsid w:val="00CA7CD5"/>
    <w:rsid w:val="00CA7ECD"/>
    <w:rsid w:val="00CB022C"/>
    <w:rsid w:val="00CB2AA9"/>
    <w:rsid w:val="00CB3380"/>
    <w:rsid w:val="00CB39E5"/>
    <w:rsid w:val="00CB6A15"/>
    <w:rsid w:val="00CB708A"/>
    <w:rsid w:val="00CB7FE3"/>
    <w:rsid w:val="00CC1A11"/>
    <w:rsid w:val="00CC2640"/>
    <w:rsid w:val="00CC2743"/>
    <w:rsid w:val="00CC5E8A"/>
    <w:rsid w:val="00CD1733"/>
    <w:rsid w:val="00CD2260"/>
    <w:rsid w:val="00CD2EAF"/>
    <w:rsid w:val="00CD4ABC"/>
    <w:rsid w:val="00CE12EA"/>
    <w:rsid w:val="00CE281D"/>
    <w:rsid w:val="00CE38C3"/>
    <w:rsid w:val="00CE54BD"/>
    <w:rsid w:val="00CF04DF"/>
    <w:rsid w:val="00CF22B0"/>
    <w:rsid w:val="00CF4CEA"/>
    <w:rsid w:val="00CF51FD"/>
    <w:rsid w:val="00CF5249"/>
    <w:rsid w:val="00CF65EF"/>
    <w:rsid w:val="00CF7FED"/>
    <w:rsid w:val="00D01F68"/>
    <w:rsid w:val="00D026E1"/>
    <w:rsid w:val="00D03613"/>
    <w:rsid w:val="00D0425D"/>
    <w:rsid w:val="00D043C6"/>
    <w:rsid w:val="00D044A8"/>
    <w:rsid w:val="00D04793"/>
    <w:rsid w:val="00D0581C"/>
    <w:rsid w:val="00D05ED6"/>
    <w:rsid w:val="00D066E7"/>
    <w:rsid w:val="00D06914"/>
    <w:rsid w:val="00D07F15"/>
    <w:rsid w:val="00D11820"/>
    <w:rsid w:val="00D13CC6"/>
    <w:rsid w:val="00D17CA3"/>
    <w:rsid w:val="00D20C72"/>
    <w:rsid w:val="00D21B16"/>
    <w:rsid w:val="00D227C6"/>
    <w:rsid w:val="00D2607B"/>
    <w:rsid w:val="00D276DE"/>
    <w:rsid w:val="00D322FB"/>
    <w:rsid w:val="00D32DE0"/>
    <w:rsid w:val="00D3331A"/>
    <w:rsid w:val="00D34D04"/>
    <w:rsid w:val="00D35812"/>
    <w:rsid w:val="00D36756"/>
    <w:rsid w:val="00D3777D"/>
    <w:rsid w:val="00D40D95"/>
    <w:rsid w:val="00D41361"/>
    <w:rsid w:val="00D41DAF"/>
    <w:rsid w:val="00D41F99"/>
    <w:rsid w:val="00D439F9"/>
    <w:rsid w:val="00D440DA"/>
    <w:rsid w:val="00D4434E"/>
    <w:rsid w:val="00D45A78"/>
    <w:rsid w:val="00D45DC8"/>
    <w:rsid w:val="00D538D7"/>
    <w:rsid w:val="00D6215A"/>
    <w:rsid w:val="00D6280C"/>
    <w:rsid w:val="00D62850"/>
    <w:rsid w:val="00D63C86"/>
    <w:rsid w:val="00D67893"/>
    <w:rsid w:val="00D71185"/>
    <w:rsid w:val="00D7144E"/>
    <w:rsid w:val="00D71791"/>
    <w:rsid w:val="00D7244D"/>
    <w:rsid w:val="00D724CA"/>
    <w:rsid w:val="00D733C5"/>
    <w:rsid w:val="00D73A11"/>
    <w:rsid w:val="00D749C1"/>
    <w:rsid w:val="00D75D13"/>
    <w:rsid w:val="00D802A7"/>
    <w:rsid w:val="00D815B2"/>
    <w:rsid w:val="00D828EB"/>
    <w:rsid w:val="00D83CCB"/>
    <w:rsid w:val="00D85952"/>
    <w:rsid w:val="00D8633A"/>
    <w:rsid w:val="00D86A79"/>
    <w:rsid w:val="00D902A3"/>
    <w:rsid w:val="00D91039"/>
    <w:rsid w:val="00D927AF"/>
    <w:rsid w:val="00D96996"/>
    <w:rsid w:val="00D97260"/>
    <w:rsid w:val="00DA0970"/>
    <w:rsid w:val="00DA2BB3"/>
    <w:rsid w:val="00DA38F1"/>
    <w:rsid w:val="00DA3A78"/>
    <w:rsid w:val="00DA404D"/>
    <w:rsid w:val="00DA53F8"/>
    <w:rsid w:val="00DA7D09"/>
    <w:rsid w:val="00DB1680"/>
    <w:rsid w:val="00DB2820"/>
    <w:rsid w:val="00DB40AF"/>
    <w:rsid w:val="00DB466E"/>
    <w:rsid w:val="00DB5583"/>
    <w:rsid w:val="00DB55B8"/>
    <w:rsid w:val="00DB56DB"/>
    <w:rsid w:val="00DB5C54"/>
    <w:rsid w:val="00DB5C6D"/>
    <w:rsid w:val="00DB6D84"/>
    <w:rsid w:val="00DB7C73"/>
    <w:rsid w:val="00DC0085"/>
    <w:rsid w:val="00DC4E90"/>
    <w:rsid w:val="00DC6F6C"/>
    <w:rsid w:val="00DD01AC"/>
    <w:rsid w:val="00DD0E5B"/>
    <w:rsid w:val="00DD1213"/>
    <w:rsid w:val="00DD402F"/>
    <w:rsid w:val="00DD5F27"/>
    <w:rsid w:val="00DD62D4"/>
    <w:rsid w:val="00DE06CE"/>
    <w:rsid w:val="00DE167C"/>
    <w:rsid w:val="00DE44D0"/>
    <w:rsid w:val="00DE475D"/>
    <w:rsid w:val="00DE5610"/>
    <w:rsid w:val="00DE7FF5"/>
    <w:rsid w:val="00DF20CD"/>
    <w:rsid w:val="00DF34AF"/>
    <w:rsid w:val="00DF3F73"/>
    <w:rsid w:val="00DF407E"/>
    <w:rsid w:val="00DF4B57"/>
    <w:rsid w:val="00DF5839"/>
    <w:rsid w:val="00DF7018"/>
    <w:rsid w:val="00E00149"/>
    <w:rsid w:val="00E01491"/>
    <w:rsid w:val="00E01D18"/>
    <w:rsid w:val="00E02026"/>
    <w:rsid w:val="00E0372F"/>
    <w:rsid w:val="00E042FA"/>
    <w:rsid w:val="00E078D9"/>
    <w:rsid w:val="00E07AB6"/>
    <w:rsid w:val="00E07F1C"/>
    <w:rsid w:val="00E10188"/>
    <w:rsid w:val="00E12773"/>
    <w:rsid w:val="00E15B92"/>
    <w:rsid w:val="00E16C47"/>
    <w:rsid w:val="00E17B17"/>
    <w:rsid w:val="00E17D26"/>
    <w:rsid w:val="00E208CD"/>
    <w:rsid w:val="00E220B0"/>
    <w:rsid w:val="00E22904"/>
    <w:rsid w:val="00E22CA3"/>
    <w:rsid w:val="00E22DE3"/>
    <w:rsid w:val="00E2446E"/>
    <w:rsid w:val="00E25076"/>
    <w:rsid w:val="00E25363"/>
    <w:rsid w:val="00E30615"/>
    <w:rsid w:val="00E311A8"/>
    <w:rsid w:val="00E31639"/>
    <w:rsid w:val="00E31D0F"/>
    <w:rsid w:val="00E32760"/>
    <w:rsid w:val="00E33ED5"/>
    <w:rsid w:val="00E3496E"/>
    <w:rsid w:val="00E34BEE"/>
    <w:rsid w:val="00E37E60"/>
    <w:rsid w:val="00E41011"/>
    <w:rsid w:val="00E41252"/>
    <w:rsid w:val="00E41D9B"/>
    <w:rsid w:val="00E42460"/>
    <w:rsid w:val="00E43F7C"/>
    <w:rsid w:val="00E44991"/>
    <w:rsid w:val="00E50CF9"/>
    <w:rsid w:val="00E514E8"/>
    <w:rsid w:val="00E53C7E"/>
    <w:rsid w:val="00E54FE0"/>
    <w:rsid w:val="00E55956"/>
    <w:rsid w:val="00E573F1"/>
    <w:rsid w:val="00E65D04"/>
    <w:rsid w:val="00E6730D"/>
    <w:rsid w:val="00E72998"/>
    <w:rsid w:val="00E73077"/>
    <w:rsid w:val="00E73AB0"/>
    <w:rsid w:val="00E73F41"/>
    <w:rsid w:val="00E751CE"/>
    <w:rsid w:val="00E800C1"/>
    <w:rsid w:val="00E80DF4"/>
    <w:rsid w:val="00E85BEA"/>
    <w:rsid w:val="00E927E0"/>
    <w:rsid w:val="00E971BB"/>
    <w:rsid w:val="00E97A86"/>
    <w:rsid w:val="00EA0E0E"/>
    <w:rsid w:val="00EA1C42"/>
    <w:rsid w:val="00EA342A"/>
    <w:rsid w:val="00EA42B7"/>
    <w:rsid w:val="00EA4AB5"/>
    <w:rsid w:val="00EA551B"/>
    <w:rsid w:val="00EA5A63"/>
    <w:rsid w:val="00EA5AAF"/>
    <w:rsid w:val="00EA62F2"/>
    <w:rsid w:val="00EA78B2"/>
    <w:rsid w:val="00EB000C"/>
    <w:rsid w:val="00EB046D"/>
    <w:rsid w:val="00EB1637"/>
    <w:rsid w:val="00EB1913"/>
    <w:rsid w:val="00EB2D4D"/>
    <w:rsid w:val="00EB3C89"/>
    <w:rsid w:val="00EB4567"/>
    <w:rsid w:val="00EB4C82"/>
    <w:rsid w:val="00EB4CA3"/>
    <w:rsid w:val="00EB5506"/>
    <w:rsid w:val="00EB5D43"/>
    <w:rsid w:val="00EC0C68"/>
    <w:rsid w:val="00EC0ECD"/>
    <w:rsid w:val="00EC31C8"/>
    <w:rsid w:val="00EC5DB1"/>
    <w:rsid w:val="00EC755C"/>
    <w:rsid w:val="00ED2476"/>
    <w:rsid w:val="00ED439C"/>
    <w:rsid w:val="00ED49A7"/>
    <w:rsid w:val="00ED5880"/>
    <w:rsid w:val="00EE138A"/>
    <w:rsid w:val="00EE4849"/>
    <w:rsid w:val="00EE5FA8"/>
    <w:rsid w:val="00EF147B"/>
    <w:rsid w:val="00EF18E2"/>
    <w:rsid w:val="00EF1E8C"/>
    <w:rsid w:val="00EF3A86"/>
    <w:rsid w:val="00EF53B2"/>
    <w:rsid w:val="00EF56C6"/>
    <w:rsid w:val="00EF6162"/>
    <w:rsid w:val="00EF68A4"/>
    <w:rsid w:val="00EF776B"/>
    <w:rsid w:val="00F00A9C"/>
    <w:rsid w:val="00F02B85"/>
    <w:rsid w:val="00F0327E"/>
    <w:rsid w:val="00F04B0A"/>
    <w:rsid w:val="00F04F72"/>
    <w:rsid w:val="00F05F0A"/>
    <w:rsid w:val="00F06364"/>
    <w:rsid w:val="00F07A51"/>
    <w:rsid w:val="00F10628"/>
    <w:rsid w:val="00F13906"/>
    <w:rsid w:val="00F15C32"/>
    <w:rsid w:val="00F1611E"/>
    <w:rsid w:val="00F200D7"/>
    <w:rsid w:val="00F203FC"/>
    <w:rsid w:val="00F204B3"/>
    <w:rsid w:val="00F20EA6"/>
    <w:rsid w:val="00F2140F"/>
    <w:rsid w:val="00F228FA"/>
    <w:rsid w:val="00F229C0"/>
    <w:rsid w:val="00F2484E"/>
    <w:rsid w:val="00F25E2B"/>
    <w:rsid w:val="00F26495"/>
    <w:rsid w:val="00F26F8F"/>
    <w:rsid w:val="00F27AA0"/>
    <w:rsid w:val="00F31F4E"/>
    <w:rsid w:val="00F33326"/>
    <w:rsid w:val="00F3352D"/>
    <w:rsid w:val="00F3388A"/>
    <w:rsid w:val="00F33CA8"/>
    <w:rsid w:val="00F4097D"/>
    <w:rsid w:val="00F44E76"/>
    <w:rsid w:val="00F44E7D"/>
    <w:rsid w:val="00F45499"/>
    <w:rsid w:val="00F45F98"/>
    <w:rsid w:val="00F46B44"/>
    <w:rsid w:val="00F51989"/>
    <w:rsid w:val="00F5199D"/>
    <w:rsid w:val="00F52048"/>
    <w:rsid w:val="00F5314E"/>
    <w:rsid w:val="00F53FA8"/>
    <w:rsid w:val="00F5444F"/>
    <w:rsid w:val="00F54839"/>
    <w:rsid w:val="00F5666D"/>
    <w:rsid w:val="00F56C47"/>
    <w:rsid w:val="00F574E8"/>
    <w:rsid w:val="00F60DF3"/>
    <w:rsid w:val="00F62352"/>
    <w:rsid w:val="00F62642"/>
    <w:rsid w:val="00F62C3F"/>
    <w:rsid w:val="00F6643B"/>
    <w:rsid w:val="00F66876"/>
    <w:rsid w:val="00F7207F"/>
    <w:rsid w:val="00F73AC5"/>
    <w:rsid w:val="00F74D03"/>
    <w:rsid w:val="00F7532D"/>
    <w:rsid w:val="00F759FC"/>
    <w:rsid w:val="00F75C0C"/>
    <w:rsid w:val="00F7606B"/>
    <w:rsid w:val="00F763BC"/>
    <w:rsid w:val="00F76D33"/>
    <w:rsid w:val="00F774CA"/>
    <w:rsid w:val="00F8477E"/>
    <w:rsid w:val="00F867A6"/>
    <w:rsid w:val="00F8704A"/>
    <w:rsid w:val="00F87D4C"/>
    <w:rsid w:val="00F90416"/>
    <w:rsid w:val="00F905DA"/>
    <w:rsid w:val="00F90882"/>
    <w:rsid w:val="00F9628B"/>
    <w:rsid w:val="00FA0B3E"/>
    <w:rsid w:val="00FA3E14"/>
    <w:rsid w:val="00FA47C5"/>
    <w:rsid w:val="00FA5060"/>
    <w:rsid w:val="00FA66A9"/>
    <w:rsid w:val="00FB50F8"/>
    <w:rsid w:val="00FB5829"/>
    <w:rsid w:val="00FB612E"/>
    <w:rsid w:val="00FC0771"/>
    <w:rsid w:val="00FC2498"/>
    <w:rsid w:val="00FC4824"/>
    <w:rsid w:val="00FC545B"/>
    <w:rsid w:val="00FC5E89"/>
    <w:rsid w:val="00FC6708"/>
    <w:rsid w:val="00FD4137"/>
    <w:rsid w:val="00FD57C4"/>
    <w:rsid w:val="00FD6EFF"/>
    <w:rsid w:val="00FD7A55"/>
    <w:rsid w:val="00FE1091"/>
    <w:rsid w:val="00FE2320"/>
    <w:rsid w:val="00FE2754"/>
    <w:rsid w:val="00FE2E78"/>
    <w:rsid w:val="00FE4AC5"/>
    <w:rsid w:val="00FE5CE8"/>
    <w:rsid w:val="00FE6946"/>
    <w:rsid w:val="00FE7389"/>
    <w:rsid w:val="00FF1CFF"/>
    <w:rsid w:val="00FF3A90"/>
    <w:rsid w:val="00FF6F3D"/>
    <w:rsid w:val="00FF6F89"/>
    <w:rsid w:val="00FF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uiPriority w:val="99"/>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unhideWhenUsed/>
    <w:rsid w:val="00A958FE"/>
    <w:rPr>
      <w:sz w:val="20"/>
      <w:szCs w:val="20"/>
    </w:rPr>
  </w:style>
  <w:style w:type="character" w:customStyle="1" w:styleId="TekstopmerkingChar">
    <w:name w:val="Tekst opmerking Char"/>
    <w:basedOn w:val="Standaardalinea-lettertype"/>
    <w:link w:val="Tekstopmerking"/>
    <w:uiPriority w:val="99"/>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 w:type="paragraph" w:styleId="Revisie">
    <w:name w:val="Revision"/>
    <w:hidden/>
    <w:uiPriority w:val="99"/>
    <w:semiHidden/>
    <w:rsid w:val="00040818"/>
    <w:rPr>
      <w:sz w:val="24"/>
      <w:szCs w:val="24"/>
    </w:rPr>
  </w:style>
  <w:style w:type="character" w:styleId="Zwaar">
    <w:name w:val="Strong"/>
    <w:basedOn w:val="Standaardalinea-lettertype"/>
    <w:uiPriority w:val="22"/>
    <w:qFormat/>
    <w:rsid w:val="004D6CD7"/>
    <w:rPr>
      <w:b/>
      <w:bCs/>
    </w:rPr>
  </w:style>
  <w:style w:type="paragraph" w:customStyle="1" w:styleId="Default">
    <w:name w:val="Default"/>
    <w:rsid w:val="005263E7"/>
    <w:pPr>
      <w:autoSpaceDE w:val="0"/>
      <w:autoSpaceDN w:val="0"/>
      <w:adjustRightInd w:val="0"/>
    </w:pPr>
    <w:rPr>
      <w:rFonts w:ascii="CG Omega" w:hAnsi="CG Omega" w:cs="CG Omeg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066">
      <w:bodyDiv w:val="1"/>
      <w:marLeft w:val="0"/>
      <w:marRight w:val="0"/>
      <w:marTop w:val="0"/>
      <w:marBottom w:val="0"/>
      <w:divBdr>
        <w:top w:val="none" w:sz="0" w:space="0" w:color="auto"/>
        <w:left w:val="none" w:sz="0" w:space="0" w:color="auto"/>
        <w:bottom w:val="none" w:sz="0" w:space="0" w:color="auto"/>
        <w:right w:val="none" w:sz="0" w:space="0" w:color="auto"/>
      </w:divBdr>
    </w:div>
    <w:div w:id="240718581">
      <w:bodyDiv w:val="1"/>
      <w:marLeft w:val="0"/>
      <w:marRight w:val="0"/>
      <w:marTop w:val="0"/>
      <w:marBottom w:val="0"/>
      <w:divBdr>
        <w:top w:val="none" w:sz="0" w:space="0" w:color="auto"/>
        <w:left w:val="none" w:sz="0" w:space="0" w:color="auto"/>
        <w:bottom w:val="none" w:sz="0" w:space="0" w:color="auto"/>
        <w:right w:val="none" w:sz="0" w:space="0" w:color="auto"/>
      </w:divBdr>
    </w:div>
    <w:div w:id="574705235">
      <w:bodyDiv w:val="1"/>
      <w:marLeft w:val="0"/>
      <w:marRight w:val="0"/>
      <w:marTop w:val="0"/>
      <w:marBottom w:val="0"/>
      <w:divBdr>
        <w:top w:val="none" w:sz="0" w:space="0" w:color="auto"/>
        <w:left w:val="none" w:sz="0" w:space="0" w:color="auto"/>
        <w:bottom w:val="none" w:sz="0" w:space="0" w:color="auto"/>
        <w:right w:val="none" w:sz="0" w:space="0" w:color="auto"/>
      </w:divBdr>
    </w:div>
    <w:div w:id="975836320">
      <w:bodyDiv w:val="1"/>
      <w:marLeft w:val="0"/>
      <w:marRight w:val="0"/>
      <w:marTop w:val="0"/>
      <w:marBottom w:val="0"/>
      <w:divBdr>
        <w:top w:val="none" w:sz="0" w:space="0" w:color="auto"/>
        <w:left w:val="none" w:sz="0" w:space="0" w:color="auto"/>
        <w:bottom w:val="none" w:sz="0" w:space="0" w:color="auto"/>
        <w:right w:val="none" w:sz="0" w:space="0" w:color="auto"/>
      </w:divBdr>
    </w:div>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143353852">
      <w:bodyDiv w:val="1"/>
      <w:marLeft w:val="0"/>
      <w:marRight w:val="0"/>
      <w:marTop w:val="0"/>
      <w:marBottom w:val="0"/>
      <w:divBdr>
        <w:top w:val="none" w:sz="0" w:space="0" w:color="auto"/>
        <w:left w:val="none" w:sz="0" w:space="0" w:color="auto"/>
        <w:bottom w:val="none" w:sz="0" w:space="0" w:color="auto"/>
        <w:right w:val="none" w:sz="0" w:space="0" w:color="auto"/>
      </w:divBdr>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72305969">
      <w:bodyDiv w:val="1"/>
      <w:marLeft w:val="0"/>
      <w:marRight w:val="0"/>
      <w:marTop w:val="0"/>
      <w:marBottom w:val="0"/>
      <w:divBdr>
        <w:top w:val="none" w:sz="0" w:space="0" w:color="auto"/>
        <w:left w:val="none" w:sz="0" w:space="0" w:color="auto"/>
        <w:bottom w:val="none" w:sz="0" w:space="0" w:color="auto"/>
        <w:right w:val="none" w:sz="0" w:space="0" w:color="auto"/>
      </w:divBdr>
    </w:div>
    <w:div w:id="1588272408">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753313297">
      <w:bodyDiv w:val="1"/>
      <w:marLeft w:val="0"/>
      <w:marRight w:val="0"/>
      <w:marTop w:val="0"/>
      <w:marBottom w:val="0"/>
      <w:divBdr>
        <w:top w:val="none" w:sz="0" w:space="0" w:color="auto"/>
        <w:left w:val="none" w:sz="0" w:space="0" w:color="auto"/>
        <w:bottom w:val="none" w:sz="0" w:space="0" w:color="auto"/>
        <w:right w:val="none" w:sz="0" w:space="0" w:color="auto"/>
      </w:divBdr>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kaandorp@vgm.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g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9" ma:contentTypeDescription="Een nieuw document maken." ma:contentTypeScope="" ma:versionID="c085bd4fcaf8c9a23bb6cca37e7f9ba7">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a5653f2dc2687745abb8f51a988d564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D23EA-FE30-4A5D-9ECC-D459C73C009B}">
  <ds:schemaRefs>
    <ds:schemaRef ds:uri="http://schemas.microsoft.com/office/2006/metadata/longProperties"/>
  </ds:schemaRefs>
</ds:datastoreItem>
</file>

<file path=customXml/itemProps2.xml><?xml version="1.0" encoding="utf-8"?>
<ds:datastoreItem xmlns:ds="http://schemas.openxmlformats.org/officeDocument/2006/customXml" ds:itemID="{1FD7E161-CD17-41BB-B77F-8C3C7F8AB735}">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customXml/itemProps3.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customXml/itemProps4.xml><?xml version="1.0" encoding="utf-8"?>
<ds:datastoreItem xmlns:ds="http://schemas.openxmlformats.org/officeDocument/2006/customXml" ds:itemID="{3CDE8D7B-8B9C-44DE-97BD-C078A52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B3AE94-1007-4C35-A950-C02E645A7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3870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4564</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dc:creator>
  <cp:keywords/>
  <dc:description/>
  <cp:lastModifiedBy>René Brinkhuijsen</cp:lastModifiedBy>
  <cp:revision>2</cp:revision>
  <cp:lastPrinted>2008-09-30T14:03:00Z</cp:lastPrinted>
  <dcterms:created xsi:type="dcterms:W3CDTF">2022-10-12T08:51:00Z</dcterms:created>
  <dcterms:modified xsi:type="dcterms:W3CDTF">2022-10-12T08:51:00Z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0x010100366970EE24F60F4FBB46D587093CDEA9</vt:lpwstr>
  </property>
  <property fmtid="{D5CDD505-2E9C-101B-9397-08002B2CF9AE}" pid="6" name="MediaServiceImageTags">
    <vt:lpwstr/>
  </property>
</Properties>
</file>