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C2F1" w14:textId="77777777" w:rsidR="009641FB" w:rsidRPr="00696E8D" w:rsidRDefault="009641FB">
      <w:pPr>
        <w:rPr>
          <w:rFonts w:ascii="Calibri" w:hAnsi="Calibri" w:cs="Calibri"/>
          <w:b/>
          <w:bCs/>
        </w:rPr>
      </w:pPr>
    </w:p>
    <w:p w14:paraId="556F3962" w14:textId="263BA942" w:rsidR="00647012" w:rsidRPr="002B2173" w:rsidRDefault="006E0BA1" w:rsidP="41170793">
      <w:pPr>
        <w:rPr>
          <w:rFonts w:ascii="Calibri" w:hAnsi="Calibri" w:cs="Calibri"/>
          <w:b/>
          <w:bCs/>
          <w:sz w:val="48"/>
          <w:szCs w:val="48"/>
        </w:rPr>
      </w:pPr>
      <w:r w:rsidRPr="00696E8D">
        <w:rPr>
          <w:rFonts w:ascii="Calibri" w:hAnsi="Calibri" w:cs="Calibri"/>
          <w:b/>
          <w:bCs/>
        </w:rPr>
        <w:t>Huurwoningmarkt</w:t>
      </w:r>
      <w:r w:rsidR="002A0860" w:rsidRPr="00696E8D">
        <w:rPr>
          <w:rFonts w:ascii="Calibri" w:hAnsi="Calibri" w:cs="Calibri"/>
          <w:b/>
          <w:bCs/>
        </w:rPr>
        <w:t xml:space="preserve">cijfers </w:t>
      </w:r>
      <w:r w:rsidR="00206779" w:rsidRPr="00696E8D">
        <w:rPr>
          <w:rFonts w:ascii="Calibri" w:hAnsi="Calibri" w:cs="Calibri"/>
          <w:b/>
          <w:bCs/>
        </w:rPr>
        <w:t>2023 NVM en VGM NL</w:t>
      </w:r>
      <w:r w:rsidR="005D19A5" w:rsidRPr="00696E8D">
        <w:rPr>
          <w:rFonts w:ascii="Calibri" w:hAnsi="Calibri" w:cs="Calibri"/>
          <w:b/>
          <w:bCs/>
        </w:rPr>
        <w:br/>
      </w:r>
      <w:r w:rsidR="005D19A5" w:rsidRPr="002B2173">
        <w:rPr>
          <w:rFonts w:ascii="Calibri" w:hAnsi="Calibri" w:cs="Calibri"/>
          <w:b/>
          <w:bCs/>
          <w:sz w:val="48"/>
          <w:szCs w:val="48"/>
        </w:rPr>
        <w:t xml:space="preserve">Minder </w:t>
      </w:r>
      <w:r w:rsidR="002B2173" w:rsidRPr="002B2173">
        <w:rPr>
          <w:rFonts w:ascii="Calibri" w:hAnsi="Calibri" w:cs="Calibri"/>
          <w:b/>
          <w:bCs/>
          <w:sz w:val="48"/>
          <w:szCs w:val="48"/>
        </w:rPr>
        <w:t>huur</w:t>
      </w:r>
      <w:r w:rsidR="005D19A5" w:rsidRPr="002B2173">
        <w:rPr>
          <w:rFonts w:ascii="Calibri" w:hAnsi="Calibri" w:cs="Calibri"/>
          <w:b/>
          <w:bCs/>
          <w:sz w:val="48"/>
          <w:szCs w:val="48"/>
        </w:rPr>
        <w:t>tra</w:t>
      </w:r>
      <w:r w:rsidR="001C73E8" w:rsidRPr="002B2173">
        <w:rPr>
          <w:rFonts w:ascii="Calibri" w:hAnsi="Calibri" w:cs="Calibri"/>
          <w:b/>
          <w:bCs/>
          <w:sz w:val="48"/>
          <w:szCs w:val="48"/>
        </w:rPr>
        <w:t>nsacties tegen hogere prijzen</w:t>
      </w:r>
    </w:p>
    <w:p w14:paraId="5143A43F" w14:textId="153D3C6D" w:rsidR="00647012" w:rsidRPr="00647012" w:rsidRDefault="001C73E8" w:rsidP="00647012">
      <w:pPr>
        <w:rPr>
          <w:rFonts w:ascii="Calibri" w:hAnsi="Calibri" w:cs="Calibri"/>
          <w:b/>
          <w:bCs/>
          <w:sz w:val="20"/>
          <w:szCs w:val="20"/>
        </w:rPr>
      </w:pPr>
      <w:r w:rsidRPr="002B2173">
        <w:rPr>
          <w:rFonts w:ascii="Calibri" w:hAnsi="Calibri" w:cs="Calibri"/>
          <w:b/>
          <w:bCs/>
          <w:i/>
          <w:iCs/>
          <w:sz w:val="20"/>
          <w:szCs w:val="20"/>
        </w:rPr>
        <w:t>Utrecht,</w:t>
      </w:r>
      <w:r w:rsidR="00F17206">
        <w:rPr>
          <w:rFonts w:ascii="Calibri" w:hAnsi="Calibri" w:cs="Calibri"/>
          <w:b/>
          <w:bCs/>
          <w:i/>
          <w:iCs/>
          <w:sz w:val="20"/>
          <w:szCs w:val="20"/>
        </w:rPr>
        <w:t xml:space="preserve"> 28 </w:t>
      </w:r>
      <w:r w:rsidRPr="002B2173">
        <w:rPr>
          <w:rFonts w:ascii="Calibri" w:hAnsi="Calibri" w:cs="Calibri"/>
          <w:b/>
          <w:bCs/>
          <w:i/>
          <w:iCs/>
          <w:sz w:val="20"/>
          <w:szCs w:val="20"/>
        </w:rPr>
        <w:t>maart 2024</w:t>
      </w:r>
      <w:r w:rsidRPr="002B2173">
        <w:rPr>
          <w:rFonts w:ascii="Calibri" w:hAnsi="Calibri" w:cs="Calibri"/>
          <w:b/>
          <w:bCs/>
          <w:sz w:val="20"/>
          <w:szCs w:val="20"/>
        </w:rPr>
        <w:t xml:space="preserve"> - </w:t>
      </w:r>
      <w:r w:rsidR="00647012" w:rsidRPr="00647012">
        <w:rPr>
          <w:rFonts w:ascii="Calibri" w:hAnsi="Calibri" w:cs="Calibri"/>
          <w:b/>
          <w:bCs/>
          <w:sz w:val="20"/>
          <w:szCs w:val="20"/>
        </w:rPr>
        <w:t>Het aantal huurtransacties in het kale huursegment is in 2023 hard gedaald. Het totaal aantal verhuurde woningen lag in 2023 13% lager dan in 2022</w:t>
      </w:r>
      <w:r w:rsidR="000D4240">
        <w:rPr>
          <w:rFonts w:ascii="Calibri" w:hAnsi="Calibri" w:cs="Calibri"/>
          <w:b/>
          <w:bCs/>
          <w:sz w:val="20"/>
          <w:szCs w:val="20"/>
        </w:rPr>
        <w:t>.</w:t>
      </w:r>
      <w:r w:rsidR="0037575E" w:rsidRPr="0037575E">
        <w:rPr>
          <w:rFonts w:ascii="Calibri" w:hAnsi="Calibri" w:cs="Calibri"/>
          <w:b/>
          <w:bCs/>
          <w:sz w:val="20"/>
          <w:szCs w:val="20"/>
        </w:rPr>
        <w:t xml:space="preserve"> </w:t>
      </w:r>
      <w:r w:rsidR="00843395" w:rsidRPr="00843395">
        <w:rPr>
          <w:rStyle w:val="cf01"/>
          <w:b/>
          <w:bCs/>
        </w:rPr>
        <w:t>De daling nam gedurende het jaar 2023 in omvang toe</w:t>
      </w:r>
      <w:r w:rsidR="00647012" w:rsidRPr="00647012">
        <w:rPr>
          <w:rFonts w:ascii="Calibri" w:hAnsi="Calibri" w:cs="Calibri"/>
          <w:b/>
          <w:bCs/>
          <w:sz w:val="20"/>
          <w:szCs w:val="20"/>
        </w:rPr>
        <w:t>. </w:t>
      </w:r>
      <w:r w:rsidR="0015378D" w:rsidRPr="002B2173">
        <w:rPr>
          <w:rFonts w:ascii="Calibri" w:hAnsi="Calibri" w:cs="Calibri"/>
          <w:b/>
          <w:bCs/>
          <w:sz w:val="20"/>
          <w:szCs w:val="20"/>
        </w:rPr>
        <w:t>I</w:t>
      </w:r>
      <w:r w:rsidR="00647012" w:rsidRPr="00647012">
        <w:rPr>
          <w:rFonts w:ascii="Calibri" w:hAnsi="Calibri" w:cs="Calibri"/>
          <w:b/>
          <w:bCs/>
          <w:sz w:val="20"/>
          <w:szCs w:val="20"/>
        </w:rPr>
        <w:t>n het 4e kwartaal</w:t>
      </w:r>
      <w:r w:rsidR="0015378D" w:rsidRPr="002B2173">
        <w:rPr>
          <w:rFonts w:ascii="Calibri" w:hAnsi="Calibri" w:cs="Calibri"/>
          <w:b/>
          <w:bCs/>
          <w:sz w:val="20"/>
          <w:szCs w:val="20"/>
        </w:rPr>
        <w:t xml:space="preserve"> van 2023</w:t>
      </w:r>
      <w:r w:rsidR="00647012" w:rsidRPr="00647012">
        <w:rPr>
          <w:rFonts w:ascii="Calibri" w:hAnsi="Calibri" w:cs="Calibri"/>
          <w:b/>
          <w:bCs/>
          <w:sz w:val="20"/>
          <w:szCs w:val="20"/>
        </w:rPr>
        <w:t xml:space="preserve"> </w:t>
      </w:r>
      <w:r w:rsidR="0015378D" w:rsidRPr="002B2173">
        <w:rPr>
          <w:rFonts w:ascii="Calibri" w:hAnsi="Calibri" w:cs="Calibri"/>
          <w:b/>
          <w:bCs/>
          <w:sz w:val="20"/>
          <w:szCs w:val="20"/>
        </w:rPr>
        <w:t xml:space="preserve">werden </w:t>
      </w:r>
      <w:r w:rsidR="00647012" w:rsidRPr="00647012">
        <w:rPr>
          <w:rFonts w:ascii="Calibri" w:hAnsi="Calibri" w:cs="Calibri"/>
          <w:b/>
          <w:bCs/>
          <w:sz w:val="20"/>
          <w:szCs w:val="20"/>
        </w:rPr>
        <w:t>ruim 30% minder woningen verhuurd in vergelijking met het 4e kwartaal van 2022. De daling deed zich voor bij zowel wo</w:t>
      </w:r>
      <w:r w:rsidR="00215364">
        <w:rPr>
          <w:rFonts w:ascii="Calibri" w:hAnsi="Calibri" w:cs="Calibri"/>
          <w:b/>
          <w:bCs/>
          <w:sz w:val="20"/>
          <w:szCs w:val="20"/>
        </w:rPr>
        <w:t>onhuizen</w:t>
      </w:r>
      <w:r w:rsidR="00647012" w:rsidRPr="00647012">
        <w:rPr>
          <w:rFonts w:ascii="Calibri" w:hAnsi="Calibri" w:cs="Calibri"/>
          <w:b/>
          <w:bCs/>
          <w:sz w:val="20"/>
          <w:szCs w:val="20"/>
        </w:rPr>
        <w:t xml:space="preserve"> als appartementen. In de bestaande bouw werden</w:t>
      </w:r>
      <w:r w:rsidR="0098663E" w:rsidRPr="002B2173">
        <w:rPr>
          <w:rFonts w:ascii="Calibri" w:hAnsi="Calibri" w:cs="Calibri"/>
          <w:b/>
          <w:bCs/>
          <w:sz w:val="20"/>
          <w:szCs w:val="20"/>
        </w:rPr>
        <w:t xml:space="preserve"> </w:t>
      </w:r>
      <w:r w:rsidR="00CC6920">
        <w:rPr>
          <w:rFonts w:ascii="Calibri" w:hAnsi="Calibri" w:cs="Calibri"/>
          <w:b/>
          <w:bCs/>
          <w:sz w:val="20"/>
          <w:szCs w:val="20"/>
        </w:rPr>
        <w:t xml:space="preserve">in het vierde kwartaal </w:t>
      </w:r>
      <w:r w:rsidR="0098663E" w:rsidRPr="002B2173">
        <w:rPr>
          <w:rFonts w:ascii="Calibri" w:hAnsi="Calibri" w:cs="Calibri"/>
          <w:b/>
          <w:bCs/>
          <w:sz w:val="20"/>
          <w:szCs w:val="20"/>
        </w:rPr>
        <w:t>25% minder</w:t>
      </w:r>
      <w:r w:rsidR="00647012" w:rsidRPr="00647012">
        <w:rPr>
          <w:rFonts w:ascii="Calibri" w:hAnsi="Calibri" w:cs="Calibri"/>
          <w:b/>
          <w:bCs/>
          <w:sz w:val="20"/>
          <w:szCs w:val="20"/>
        </w:rPr>
        <w:t xml:space="preserve"> woningen verhuurd, in de nieuwbouw was de daling met meer dan 50% nog veel groter</w:t>
      </w:r>
      <w:r w:rsidR="00CC6920">
        <w:rPr>
          <w:rFonts w:ascii="Calibri" w:hAnsi="Calibri" w:cs="Calibri"/>
          <w:b/>
          <w:bCs/>
          <w:sz w:val="20"/>
          <w:szCs w:val="20"/>
        </w:rPr>
        <w:t xml:space="preserve"> in vergelijking met het vierde kwartaal van 2022</w:t>
      </w:r>
      <w:r w:rsidR="00647012" w:rsidRPr="00647012">
        <w:rPr>
          <w:rFonts w:ascii="Calibri" w:hAnsi="Calibri" w:cs="Calibri"/>
          <w:b/>
          <w:bCs/>
          <w:sz w:val="20"/>
          <w:szCs w:val="20"/>
        </w:rPr>
        <w:t>.</w:t>
      </w:r>
      <w:r w:rsidR="0098663E" w:rsidRPr="002B2173">
        <w:rPr>
          <w:rFonts w:ascii="Calibri" w:hAnsi="Calibri" w:cs="Calibri"/>
          <w:b/>
          <w:bCs/>
          <w:sz w:val="20"/>
          <w:szCs w:val="20"/>
        </w:rPr>
        <w:t xml:space="preserve"> </w:t>
      </w:r>
      <w:r w:rsidR="00A30878" w:rsidRPr="002B2173">
        <w:rPr>
          <w:rFonts w:ascii="Calibri" w:hAnsi="Calibri" w:cs="Calibri"/>
          <w:b/>
          <w:bCs/>
          <w:sz w:val="20"/>
          <w:szCs w:val="20"/>
        </w:rPr>
        <w:t xml:space="preserve">De daling van het aantal verhuurde woningen </w:t>
      </w:r>
      <w:r w:rsidR="007467C0" w:rsidRPr="002B2173">
        <w:rPr>
          <w:rFonts w:ascii="Calibri" w:hAnsi="Calibri" w:cs="Calibri"/>
          <w:b/>
          <w:bCs/>
          <w:sz w:val="20"/>
          <w:szCs w:val="20"/>
        </w:rPr>
        <w:t xml:space="preserve">zette </w:t>
      </w:r>
      <w:r w:rsidR="000C00F1" w:rsidRPr="002B2173">
        <w:rPr>
          <w:rFonts w:ascii="Calibri" w:hAnsi="Calibri" w:cs="Calibri"/>
          <w:b/>
          <w:bCs/>
          <w:sz w:val="20"/>
          <w:szCs w:val="20"/>
        </w:rPr>
        <w:t xml:space="preserve">door </w:t>
      </w:r>
      <w:r w:rsidR="00647012" w:rsidRPr="00647012">
        <w:rPr>
          <w:rFonts w:ascii="Calibri" w:hAnsi="Calibri" w:cs="Calibri"/>
          <w:b/>
          <w:bCs/>
          <w:sz w:val="20"/>
          <w:szCs w:val="20"/>
        </w:rPr>
        <w:t>in het gestoffeerde en gemeubileerde segment</w:t>
      </w:r>
      <w:r w:rsidR="000C00F1" w:rsidRPr="002B2173">
        <w:rPr>
          <w:rFonts w:ascii="Calibri" w:hAnsi="Calibri" w:cs="Calibri"/>
          <w:b/>
          <w:bCs/>
          <w:sz w:val="20"/>
          <w:szCs w:val="20"/>
        </w:rPr>
        <w:t>. Ook hier</w:t>
      </w:r>
      <w:r w:rsidR="00647012" w:rsidRPr="00647012">
        <w:rPr>
          <w:rFonts w:ascii="Calibri" w:hAnsi="Calibri" w:cs="Calibri"/>
          <w:b/>
          <w:bCs/>
          <w:sz w:val="20"/>
          <w:szCs w:val="20"/>
        </w:rPr>
        <w:t xml:space="preserve"> werden veel minder woningen verhuurd</w:t>
      </w:r>
      <w:r w:rsidR="000C00F1" w:rsidRPr="002B2173">
        <w:rPr>
          <w:rFonts w:ascii="Calibri" w:hAnsi="Calibri" w:cs="Calibri"/>
          <w:b/>
          <w:bCs/>
          <w:sz w:val="20"/>
          <w:szCs w:val="20"/>
        </w:rPr>
        <w:t>. Deze</w:t>
      </w:r>
      <w:r w:rsidR="00647012" w:rsidRPr="00647012">
        <w:rPr>
          <w:rFonts w:ascii="Calibri" w:hAnsi="Calibri" w:cs="Calibri"/>
          <w:b/>
          <w:bCs/>
          <w:sz w:val="20"/>
          <w:szCs w:val="20"/>
        </w:rPr>
        <w:t xml:space="preserve"> </w:t>
      </w:r>
      <w:r w:rsidR="000C00F1" w:rsidRPr="002B2173">
        <w:rPr>
          <w:rFonts w:ascii="Calibri" w:hAnsi="Calibri" w:cs="Calibri"/>
          <w:b/>
          <w:bCs/>
          <w:sz w:val="20"/>
          <w:szCs w:val="20"/>
        </w:rPr>
        <w:t xml:space="preserve">daling is </w:t>
      </w:r>
      <w:r w:rsidR="00647012" w:rsidRPr="00647012">
        <w:rPr>
          <w:rFonts w:ascii="Calibri" w:hAnsi="Calibri" w:cs="Calibri"/>
          <w:b/>
          <w:bCs/>
          <w:sz w:val="20"/>
          <w:szCs w:val="20"/>
        </w:rPr>
        <w:t>al 2,5 jaar aan de gang. In het gestoffeerde deel van de markt werden over heel 2023 11% minder woningen verhuur</w:t>
      </w:r>
      <w:r w:rsidR="00EA30C9" w:rsidRPr="002B2173">
        <w:rPr>
          <w:rFonts w:ascii="Calibri" w:hAnsi="Calibri" w:cs="Calibri"/>
          <w:b/>
          <w:bCs/>
          <w:sz w:val="20"/>
          <w:szCs w:val="20"/>
        </w:rPr>
        <w:t>d. I</w:t>
      </w:r>
      <w:r w:rsidR="00647012" w:rsidRPr="00647012">
        <w:rPr>
          <w:rFonts w:ascii="Calibri" w:hAnsi="Calibri" w:cs="Calibri"/>
          <w:b/>
          <w:bCs/>
          <w:sz w:val="20"/>
          <w:szCs w:val="20"/>
        </w:rPr>
        <w:t>n het 4</w:t>
      </w:r>
      <w:r w:rsidR="00647012" w:rsidRPr="00647012">
        <w:rPr>
          <w:rFonts w:ascii="Calibri" w:hAnsi="Calibri" w:cs="Calibri"/>
          <w:b/>
          <w:bCs/>
          <w:sz w:val="20"/>
          <w:szCs w:val="20"/>
          <w:vertAlign w:val="superscript"/>
        </w:rPr>
        <w:t>e</w:t>
      </w:r>
      <w:r w:rsidR="00647012" w:rsidRPr="00647012">
        <w:rPr>
          <w:rFonts w:ascii="Calibri" w:hAnsi="Calibri" w:cs="Calibri"/>
          <w:b/>
          <w:bCs/>
          <w:sz w:val="20"/>
          <w:szCs w:val="20"/>
        </w:rPr>
        <w:t xml:space="preserve"> kwartaal van 2023 </w:t>
      </w:r>
      <w:r w:rsidR="00EA30C9" w:rsidRPr="002B2173">
        <w:rPr>
          <w:rFonts w:ascii="Calibri" w:hAnsi="Calibri" w:cs="Calibri"/>
          <w:b/>
          <w:bCs/>
          <w:sz w:val="20"/>
          <w:szCs w:val="20"/>
        </w:rPr>
        <w:t>loopt d</w:t>
      </w:r>
      <w:r w:rsidR="00EA30C9" w:rsidRPr="00647012">
        <w:rPr>
          <w:rFonts w:ascii="Calibri" w:hAnsi="Calibri" w:cs="Calibri"/>
          <w:b/>
          <w:bCs/>
          <w:sz w:val="20"/>
          <w:szCs w:val="20"/>
        </w:rPr>
        <w:t xml:space="preserve">at percentage </w:t>
      </w:r>
      <w:r w:rsidR="00647012" w:rsidRPr="00647012">
        <w:rPr>
          <w:rFonts w:ascii="Calibri" w:hAnsi="Calibri" w:cs="Calibri"/>
          <w:b/>
          <w:bCs/>
          <w:sz w:val="20"/>
          <w:szCs w:val="20"/>
        </w:rPr>
        <w:t>op naar bijna 20% minder verhuringen</w:t>
      </w:r>
      <w:r w:rsidR="00EA30C9" w:rsidRPr="002B2173">
        <w:rPr>
          <w:rFonts w:ascii="Calibri" w:hAnsi="Calibri" w:cs="Calibri"/>
          <w:b/>
          <w:bCs/>
          <w:sz w:val="20"/>
          <w:szCs w:val="20"/>
        </w:rPr>
        <w:t xml:space="preserve"> </w:t>
      </w:r>
      <w:r w:rsidR="00EA30C9" w:rsidRPr="00647012">
        <w:rPr>
          <w:rFonts w:ascii="Calibri" w:hAnsi="Calibri" w:cs="Calibri"/>
          <w:b/>
          <w:bCs/>
          <w:sz w:val="20"/>
          <w:szCs w:val="20"/>
        </w:rPr>
        <w:t>in vergelijking met het 4</w:t>
      </w:r>
      <w:r w:rsidR="008F0F94" w:rsidRPr="008F0F94">
        <w:rPr>
          <w:rFonts w:ascii="Calibri" w:hAnsi="Calibri" w:cs="Calibri"/>
          <w:b/>
          <w:bCs/>
          <w:sz w:val="20"/>
          <w:szCs w:val="20"/>
          <w:vertAlign w:val="superscript"/>
        </w:rPr>
        <w:t>e</w:t>
      </w:r>
      <w:r w:rsidR="008F0F94">
        <w:rPr>
          <w:rFonts w:ascii="Calibri" w:hAnsi="Calibri" w:cs="Calibri"/>
          <w:b/>
          <w:bCs/>
          <w:sz w:val="20"/>
          <w:szCs w:val="20"/>
        </w:rPr>
        <w:t xml:space="preserve"> </w:t>
      </w:r>
      <w:r w:rsidR="00EA30C9" w:rsidRPr="00647012">
        <w:rPr>
          <w:rFonts w:ascii="Calibri" w:hAnsi="Calibri" w:cs="Calibri"/>
          <w:b/>
          <w:bCs/>
          <w:sz w:val="20"/>
          <w:szCs w:val="20"/>
        </w:rPr>
        <w:t>kwartaal van 2022</w:t>
      </w:r>
      <w:r w:rsidR="00647012" w:rsidRPr="00647012">
        <w:rPr>
          <w:rFonts w:ascii="Calibri" w:hAnsi="Calibri" w:cs="Calibri"/>
          <w:b/>
          <w:bCs/>
          <w:sz w:val="20"/>
          <w:szCs w:val="20"/>
        </w:rPr>
        <w:t>. In het gemeubileerde segment bedraagt de daling over het hele jaar 19% en in het laatste kwartaal van 2023 zelfs meer dan 25%.</w:t>
      </w:r>
      <w:r w:rsidR="00EA30C9" w:rsidRPr="002B2173">
        <w:rPr>
          <w:rFonts w:ascii="Calibri" w:hAnsi="Calibri" w:cs="Calibri"/>
          <w:b/>
          <w:bCs/>
          <w:sz w:val="20"/>
          <w:szCs w:val="20"/>
        </w:rPr>
        <w:t xml:space="preserve"> </w:t>
      </w:r>
    </w:p>
    <w:p w14:paraId="2B00D729" w14:textId="77777777" w:rsidR="00647012" w:rsidRPr="00647012" w:rsidRDefault="00647012" w:rsidP="00647012">
      <w:pPr>
        <w:rPr>
          <w:rFonts w:ascii="Calibri" w:hAnsi="Calibri" w:cs="Calibri"/>
          <w:b/>
          <w:bCs/>
        </w:rPr>
      </w:pPr>
    </w:p>
    <w:p w14:paraId="5A4B044E" w14:textId="77777777" w:rsidR="00647012" w:rsidRPr="00647012" w:rsidRDefault="00647012" w:rsidP="00647012">
      <w:pPr>
        <w:rPr>
          <w:rFonts w:ascii="Calibri" w:hAnsi="Calibri" w:cs="Calibri"/>
          <w:b/>
          <w:bCs/>
          <w:sz w:val="20"/>
          <w:szCs w:val="20"/>
        </w:rPr>
      </w:pPr>
      <w:r w:rsidRPr="00647012">
        <w:rPr>
          <w:rFonts w:ascii="Calibri" w:hAnsi="Calibri" w:cs="Calibri"/>
          <w:b/>
          <w:bCs/>
          <w:sz w:val="20"/>
          <w:szCs w:val="20"/>
        </w:rPr>
        <w:t>Prijsontwikkeling</w:t>
      </w:r>
    </w:p>
    <w:p w14:paraId="0DE34B44" w14:textId="1CE76BB3" w:rsidR="00B65014" w:rsidRPr="002B2173" w:rsidRDefault="00647012" w:rsidP="00B65014">
      <w:pPr>
        <w:rPr>
          <w:rFonts w:ascii="Calibri" w:hAnsi="Calibri" w:cs="Calibri"/>
          <w:sz w:val="20"/>
          <w:szCs w:val="20"/>
        </w:rPr>
      </w:pPr>
      <w:r w:rsidRPr="002B2173">
        <w:rPr>
          <w:rFonts w:ascii="Calibri" w:hAnsi="Calibri" w:cs="Calibri"/>
          <w:sz w:val="20"/>
          <w:szCs w:val="20"/>
        </w:rPr>
        <w:t>De daling van de verhuuraantallen is zeker geen resultaat van een afnemende vraag naar huurwoningen. Deze vraag blijft onverminderd hoog. Dat is ook terug te zien in de gemiddelde prijzen van verhuurde woningen</w:t>
      </w:r>
      <w:r w:rsidR="00036D91" w:rsidRPr="002B2173">
        <w:rPr>
          <w:rFonts w:ascii="Calibri" w:hAnsi="Calibri" w:cs="Calibri"/>
          <w:sz w:val="20"/>
          <w:szCs w:val="20"/>
        </w:rPr>
        <w:t xml:space="preserve"> die i</w:t>
      </w:r>
      <w:r w:rsidRPr="002B2173">
        <w:rPr>
          <w:rFonts w:ascii="Calibri" w:hAnsi="Calibri" w:cs="Calibri"/>
          <w:sz w:val="20"/>
          <w:szCs w:val="20"/>
        </w:rPr>
        <w:t xml:space="preserve">n 2023 flink </w:t>
      </w:r>
      <w:r w:rsidR="00036D91" w:rsidRPr="002B2173">
        <w:rPr>
          <w:rFonts w:ascii="Calibri" w:hAnsi="Calibri" w:cs="Calibri"/>
          <w:sz w:val="20"/>
          <w:szCs w:val="20"/>
        </w:rPr>
        <w:t xml:space="preserve">zijn </w:t>
      </w:r>
      <w:r w:rsidRPr="002B2173">
        <w:rPr>
          <w:rFonts w:ascii="Calibri" w:hAnsi="Calibri" w:cs="Calibri"/>
          <w:sz w:val="20"/>
          <w:szCs w:val="20"/>
        </w:rPr>
        <w:t>gestegen</w:t>
      </w:r>
      <w:r w:rsidR="00A5151B">
        <w:rPr>
          <w:rFonts w:ascii="Calibri" w:hAnsi="Calibri" w:cs="Calibri"/>
          <w:sz w:val="20"/>
          <w:szCs w:val="20"/>
        </w:rPr>
        <w:t>, mogelijk als gevolg van hogere investeringskosten, regelgeving en regulering, economische onzekerheden en het huidige investeringsklimaat</w:t>
      </w:r>
      <w:r w:rsidR="001D01E4">
        <w:rPr>
          <w:rFonts w:ascii="Calibri" w:hAnsi="Calibri" w:cs="Calibri"/>
          <w:sz w:val="20"/>
          <w:szCs w:val="20"/>
        </w:rPr>
        <w:t>.</w:t>
      </w:r>
    </w:p>
    <w:p w14:paraId="62D8BBAC" w14:textId="7A04CC0E" w:rsidR="00B65014" w:rsidRPr="002B2173" w:rsidRDefault="00647012" w:rsidP="00B65014">
      <w:pPr>
        <w:pStyle w:val="Lijstalinea"/>
        <w:numPr>
          <w:ilvl w:val="0"/>
          <w:numId w:val="11"/>
        </w:numPr>
        <w:rPr>
          <w:rFonts w:ascii="Calibri" w:hAnsi="Calibri" w:cs="Calibri"/>
          <w:sz w:val="20"/>
          <w:szCs w:val="20"/>
        </w:rPr>
      </w:pPr>
      <w:r w:rsidRPr="002B2173">
        <w:rPr>
          <w:rFonts w:ascii="Calibri" w:hAnsi="Calibri" w:cs="Calibri"/>
          <w:sz w:val="20"/>
          <w:szCs w:val="20"/>
        </w:rPr>
        <w:t>De gemiddelde verhuurprijs per vierkante meter van verhuurde woonhuizen ligt eind 2023 10% hoger dan een jaar eerder. De vierkante meterprijs komt uit op €12,31</w:t>
      </w:r>
    </w:p>
    <w:p w14:paraId="03D4FB9B" w14:textId="3BE92DC3" w:rsidR="00B65014" w:rsidRPr="002B2173" w:rsidRDefault="00647012" w:rsidP="00647012">
      <w:pPr>
        <w:pStyle w:val="Lijstalinea"/>
        <w:numPr>
          <w:ilvl w:val="0"/>
          <w:numId w:val="11"/>
        </w:numPr>
        <w:rPr>
          <w:rFonts w:ascii="Calibri" w:hAnsi="Calibri" w:cs="Calibri"/>
          <w:sz w:val="20"/>
          <w:szCs w:val="20"/>
        </w:rPr>
      </w:pPr>
      <w:r w:rsidRPr="002B2173">
        <w:rPr>
          <w:rFonts w:ascii="Calibri" w:hAnsi="Calibri" w:cs="Calibri"/>
          <w:sz w:val="20"/>
          <w:szCs w:val="20"/>
        </w:rPr>
        <w:t>Voor verhuurde appartementen komt de prijsontwikkeling uit op +4%, naar een vierkante meterprijs van €16,64</w:t>
      </w:r>
    </w:p>
    <w:p w14:paraId="0ADEC03B" w14:textId="676EC39B" w:rsidR="00DF3A05" w:rsidRPr="002B2173" w:rsidRDefault="00647012" w:rsidP="00647012">
      <w:pPr>
        <w:pStyle w:val="Lijstalinea"/>
        <w:numPr>
          <w:ilvl w:val="0"/>
          <w:numId w:val="11"/>
        </w:numPr>
        <w:rPr>
          <w:rFonts w:ascii="Calibri" w:hAnsi="Calibri" w:cs="Calibri"/>
          <w:sz w:val="20"/>
          <w:szCs w:val="20"/>
        </w:rPr>
      </w:pPr>
      <w:r w:rsidRPr="002B2173">
        <w:rPr>
          <w:rFonts w:ascii="Calibri" w:hAnsi="Calibri" w:cs="Calibri"/>
          <w:sz w:val="20"/>
          <w:szCs w:val="20"/>
        </w:rPr>
        <w:t>De stijgende prijzen komen ook tot uiting in het aandeel verhuurde woningen naar prijsklasse. Eind 2022 werd 1 op de 4 woningen verhuurd in de prijsklasse tot 1.000 euro per maand, een jaar later is dat nog slechts 1 op de 5</w:t>
      </w:r>
    </w:p>
    <w:p w14:paraId="1C720249" w14:textId="5B79156C" w:rsidR="00647012" w:rsidRPr="002B2173" w:rsidRDefault="00647012" w:rsidP="00647012">
      <w:pPr>
        <w:pStyle w:val="Lijstalinea"/>
        <w:numPr>
          <w:ilvl w:val="0"/>
          <w:numId w:val="11"/>
        </w:numPr>
        <w:rPr>
          <w:rFonts w:ascii="Calibri" w:hAnsi="Calibri" w:cs="Calibri"/>
          <w:sz w:val="20"/>
          <w:szCs w:val="20"/>
        </w:rPr>
      </w:pPr>
      <w:r w:rsidRPr="002B2173">
        <w:rPr>
          <w:rFonts w:ascii="Calibri" w:hAnsi="Calibri" w:cs="Calibri"/>
          <w:sz w:val="20"/>
          <w:szCs w:val="20"/>
        </w:rPr>
        <w:t xml:space="preserve">Regionaal </w:t>
      </w:r>
      <w:r w:rsidR="00FC53A8" w:rsidRPr="002B2173">
        <w:rPr>
          <w:rFonts w:ascii="Calibri" w:hAnsi="Calibri" w:cs="Calibri"/>
          <w:sz w:val="20"/>
          <w:szCs w:val="20"/>
        </w:rPr>
        <w:t xml:space="preserve">zijn de verschillen als </w:t>
      </w:r>
      <w:r w:rsidRPr="002B2173">
        <w:rPr>
          <w:rFonts w:ascii="Calibri" w:hAnsi="Calibri" w:cs="Calibri"/>
          <w:sz w:val="20"/>
          <w:szCs w:val="20"/>
        </w:rPr>
        <w:t>altijd gro</w:t>
      </w:r>
      <w:r w:rsidR="00FC53A8" w:rsidRPr="002B2173">
        <w:rPr>
          <w:rFonts w:ascii="Calibri" w:hAnsi="Calibri" w:cs="Calibri"/>
          <w:sz w:val="20"/>
          <w:szCs w:val="20"/>
        </w:rPr>
        <w:t>ot</w:t>
      </w:r>
      <w:r w:rsidRPr="002B2173">
        <w:rPr>
          <w:rFonts w:ascii="Calibri" w:hAnsi="Calibri" w:cs="Calibri"/>
          <w:sz w:val="20"/>
          <w:szCs w:val="20"/>
        </w:rPr>
        <w:t xml:space="preserve">. De grootste prijsstijgingen deden zich voor in de gemeenten Arnhem en Haarlem met ruim 12% op jaarbasis. Ook in Den Bosch en Utrecht stegen de gemiddelde verhuurprijzen flink met bijna 8%. Van de grote gemeenten in Nederland </w:t>
      </w:r>
      <w:r w:rsidR="00EF5917">
        <w:rPr>
          <w:rFonts w:ascii="Calibri" w:hAnsi="Calibri" w:cs="Calibri"/>
          <w:sz w:val="20"/>
          <w:szCs w:val="20"/>
        </w:rPr>
        <w:t>la</w:t>
      </w:r>
      <w:r w:rsidR="007425EE">
        <w:rPr>
          <w:rFonts w:ascii="Calibri" w:hAnsi="Calibri" w:cs="Calibri"/>
          <w:sz w:val="20"/>
          <w:szCs w:val="20"/>
        </w:rPr>
        <w:t>ten</w:t>
      </w:r>
      <w:r w:rsidR="00EF5917">
        <w:rPr>
          <w:rFonts w:ascii="Calibri" w:hAnsi="Calibri" w:cs="Calibri"/>
          <w:sz w:val="20"/>
          <w:szCs w:val="20"/>
        </w:rPr>
        <w:t xml:space="preserve"> </w:t>
      </w:r>
      <w:r w:rsidR="00494E66">
        <w:rPr>
          <w:rFonts w:ascii="Calibri" w:hAnsi="Calibri" w:cs="Calibri"/>
          <w:sz w:val="20"/>
          <w:szCs w:val="20"/>
        </w:rPr>
        <w:t>alleen</w:t>
      </w:r>
      <w:r w:rsidRPr="002B2173">
        <w:rPr>
          <w:rFonts w:ascii="Calibri" w:hAnsi="Calibri" w:cs="Calibri"/>
          <w:sz w:val="20"/>
          <w:szCs w:val="20"/>
        </w:rPr>
        <w:t xml:space="preserve"> Almere en Amstelveen een prijsdaling zien, hoewel deze beperkt blijft tot minder dan 1%. </w:t>
      </w:r>
    </w:p>
    <w:p w14:paraId="6376A38B" w14:textId="77777777" w:rsidR="00DF3A05" w:rsidRDefault="00DF3A05" w:rsidP="00647012">
      <w:pPr>
        <w:rPr>
          <w:rFonts w:ascii="Calibri" w:hAnsi="Calibri" w:cs="Calibri"/>
          <w:sz w:val="20"/>
          <w:szCs w:val="20"/>
        </w:rPr>
      </w:pPr>
    </w:p>
    <w:p w14:paraId="143D1B69" w14:textId="77777777" w:rsidR="0070245C" w:rsidRDefault="0070245C" w:rsidP="0070245C">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Politiek ingrijpen vergroot druk op huurwoningmarkt</w:t>
      </w:r>
    </w:p>
    <w:p w14:paraId="07513EA0" w14:textId="118343D2" w:rsidR="0070245C" w:rsidRPr="001B57B8" w:rsidRDefault="0070245C" w:rsidP="0070245C">
      <w:pPr>
        <w:rPr>
          <w:rFonts w:cs="Calibri"/>
          <w:i/>
          <w:iCs/>
          <w:sz w:val="22"/>
          <w:szCs w:val="22"/>
          <w14:textOutline w14:w="0" w14:cap="rnd" w14:cmpd="sng" w14:algn="ctr">
            <w14:noFill/>
            <w14:prstDash w14:val="solid"/>
            <w14:bevel/>
          </w14:textOutline>
        </w:rPr>
      </w:pPr>
      <w:r>
        <w:rPr>
          <w:rFonts w:ascii="Calibri" w:eastAsia="Calibri" w:hAnsi="Calibri" w:cs="Calibri"/>
          <w:color w:val="000000" w:themeColor="text1"/>
          <w:sz w:val="20"/>
          <w:szCs w:val="20"/>
        </w:rPr>
        <w:t>Uit de cijfers blijkt dat het aantal huurtransacties in 2023 over de hele linie flink is afgenomen. Dit</w:t>
      </w:r>
      <w:r w:rsidR="00E70D12">
        <w:rPr>
          <w:rFonts w:ascii="Calibri" w:eastAsia="Calibri" w:hAnsi="Calibri" w:cs="Calibri"/>
          <w:color w:val="000000" w:themeColor="text1"/>
          <w:sz w:val="20"/>
          <w:szCs w:val="20"/>
        </w:rPr>
        <w:t xml:space="preserve"> is een zorgelijke ontwikkeling </w:t>
      </w:r>
      <w:r>
        <w:rPr>
          <w:rFonts w:ascii="Calibri" w:eastAsia="Calibri" w:hAnsi="Calibri" w:cs="Calibri"/>
          <w:color w:val="000000" w:themeColor="text1"/>
          <w:sz w:val="20"/>
          <w:szCs w:val="20"/>
        </w:rPr>
        <w:t xml:space="preserve">aangezien de vraag </w:t>
      </w:r>
      <w:r w:rsidR="00E70D12">
        <w:rPr>
          <w:rFonts w:ascii="Calibri" w:eastAsia="Calibri" w:hAnsi="Calibri" w:cs="Calibri"/>
          <w:color w:val="000000" w:themeColor="text1"/>
          <w:sz w:val="20"/>
          <w:szCs w:val="20"/>
        </w:rPr>
        <w:t xml:space="preserve">naar huurwoningen </w:t>
      </w:r>
      <w:r>
        <w:rPr>
          <w:rFonts w:ascii="Calibri" w:eastAsia="Calibri" w:hAnsi="Calibri" w:cs="Calibri"/>
          <w:color w:val="000000" w:themeColor="text1"/>
          <w:sz w:val="20"/>
          <w:szCs w:val="20"/>
        </w:rPr>
        <w:t>onverminderd hoog blijft. De behoefte aan het bijbouwen van huurwoningen en aan doorstroming is groot. Daarvoor zijn investeringen van institutionele en particuliere beleggers en ook woningcorporaties keihard nodig. Als reactie zet de politiek echter in op huurprijsverlagingen en meer bescherming van -zittende- huurders</w:t>
      </w:r>
      <w:r w:rsidRPr="00922FD6">
        <w:rPr>
          <w:rFonts w:ascii="Calibri" w:eastAsia="Calibri" w:hAnsi="Calibri" w:cs="Calibri"/>
          <w:color w:val="000000" w:themeColor="text1"/>
          <w:sz w:val="20"/>
          <w:szCs w:val="20"/>
        </w:rPr>
        <w:t xml:space="preserve">. </w:t>
      </w:r>
      <w:r w:rsidR="004E54EF" w:rsidRPr="00922FD6">
        <w:rPr>
          <w:rFonts w:ascii="Calibri" w:eastAsia="Calibri" w:hAnsi="Calibri" w:cs="Calibri"/>
          <w:color w:val="000000" w:themeColor="text1"/>
          <w:sz w:val="20"/>
          <w:szCs w:val="20"/>
        </w:rPr>
        <w:t>Het</w:t>
      </w:r>
      <w:r w:rsidR="004E54EF">
        <w:rPr>
          <w:rFonts w:ascii="Calibri" w:eastAsia="Calibri" w:hAnsi="Calibri" w:cs="Calibri"/>
          <w:color w:val="000000" w:themeColor="text1"/>
          <w:sz w:val="20"/>
          <w:szCs w:val="20"/>
        </w:rPr>
        <w:t xml:space="preserve"> rendement op beleggingen in huurwoningen van institutionele- en particuliere beleggers komt hierdoor onder druk te staan. </w:t>
      </w:r>
      <w:r w:rsidR="00F35717">
        <w:rPr>
          <w:rFonts w:ascii="Calibri" w:eastAsia="Calibri" w:hAnsi="Calibri" w:cs="Calibri"/>
          <w:color w:val="000000" w:themeColor="text1"/>
          <w:sz w:val="20"/>
          <w:szCs w:val="20"/>
        </w:rPr>
        <w:t xml:space="preserve">Met als gevolg </w:t>
      </w:r>
      <w:r w:rsidR="00E4209F">
        <w:rPr>
          <w:rFonts w:ascii="Calibri" w:eastAsia="Calibri" w:hAnsi="Calibri" w:cs="Calibri"/>
          <w:color w:val="000000" w:themeColor="text1"/>
          <w:sz w:val="20"/>
          <w:szCs w:val="20"/>
        </w:rPr>
        <w:t xml:space="preserve">dat beleggers </w:t>
      </w:r>
      <w:r w:rsidR="001B57B8">
        <w:rPr>
          <w:rFonts w:ascii="Calibri" w:eastAsia="Calibri" w:hAnsi="Calibri" w:cs="Calibri"/>
          <w:color w:val="000000" w:themeColor="text1"/>
          <w:sz w:val="20"/>
          <w:szCs w:val="20"/>
        </w:rPr>
        <w:t xml:space="preserve">mogelijk </w:t>
      </w:r>
      <w:r w:rsidR="00E4209F">
        <w:rPr>
          <w:rFonts w:ascii="Calibri" w:eastAsia="Calibri" w:hAnsi="Calibri" w:cs="Calibri"/>
          <w:color w:val="000000" w:themeColor="text1"/>
          <w:sz w:val="20"/>
          <w:szCs w:val="20"/>
        </w:rPr>
        <w:t xml:space="preserve">overgaan tot </w:t>
      </w:r>
      <w:r w:rsidR="00F35717">
        <w:rPr>
          <w:rStyle w:val="cf01"/>
        </w:rPr>
        <w:t xml:space="preserve">woningverkopen </w:t>
      </w:r>
      <w:r w:rsidR="00621EA0">
        <w:rPr>
          <w:rStyle w:val="cf01"/>
        </w:rPr>
        <w:t xml:space="preserve">wat </w:t>
      </w:r>
      <w:r w:rsidR="00790896">
        <w:rPr>
          <w:rStyle w:val="cf01"/>
        </w:rPr>
        <w:t xml:space="preserve">uiteindelijk </w:t>
      </w:r>
      <w:r w:rsidR="009D0088">
        <w:rPr>
          <w:rStyle w:val="cf01"/>
        </w:rPr>
        <w:t>lei</w:t>
      </w:r>
      <w:r w:rsidR="00790896">
        <w:rPr>
          <w:rStyle w:val="cf01"/>
        </w:rPr>
        <w:t>d</w:t>
      </w:r>
      <w:r w:rsidR="00621EA0">
        <w:rPr>
          <w:rStyle w:val="cf01"/>
        </w:rPr>
        <w:t xml:space="preserve">t </w:t>
      </w:r>
      <w:r w:rsidR="009D0088">
        <w:rPr>
          <w:rStyle w:val="cf01"/>
        </w:rPr>
        <w:t xml:space="preserve">tot </w:t>
      </w:r>
      <w:r>
        <w:rPr>
          <w:rFonts w:ascii="Calibri" w:eastAsia="Calibri" w:hAnsi="Calibri" w:cs="Calibri"/>
          <w:color w:val="000000" w:themeColor="text1"/>
          <w:sz w:val="20"/>
          <w:szCs w:val="20"/>
        </w:rPr>
        <w:t>minder</w:t>
      </w:r>
      <w:r w:rsidR="00E70D12">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aanbod</w:t>
      </w:r>
      <w:r w:rsidR="002A5EAE">
        <w:rPr>
          <w:rFonts w:ascii="Calibri" w:eastAsia="Calibri" w:hAnsi="Calibri" w:cs="Calibri"/>
          <w:color w:val="000000" w:themeColor="text1"/>
          <w:sz w:val="20"/>
          <w:szCs w:val="20"/>
        </w:rPr>
        <w:t xml:space="preserve"> van huurwoningen</w:t>
      </w:r>
      <w:r>
        <w:rPr>
          <w:rFonts w:ascii="Calibri" w:eastAsia="Calibri" w:hAnsi="Calibri" w:cs="Calibri"/>
          <w:color w:val="000000" w:themeColor="text1"/>
          <w:sz w:val="20"/>
          <w:szCs w:val="20"/>
        </w:rPr>
        <w:t xml:space="preserve">. </w:t>
      </w:r>
      <w:r w:rsidR="009D0088">
        <w:rPr>
          <w:rStyle w:val="cf01"/>
        </w:rPr>
        <w:t xml:space="preserve">Het probleem </w:t>
      </w:r>
      <w:r w:rsidR="00A448D6">
        <w:rPr>
          <w:rStyle w:val="cf01"/>
        </w:rPr>
        <w:t xml:space="preserve">wordt </w:t>
      </w:r>
      <w:r w:rsidR="009D0088">
        <w:rPr>
          <w:rStyle w:val="cf01"/>
        </w:rPr>
        <w:t>hierdoor alleen maar groter.</w:t>
      </w:r>
      <w:r>
        <w:rPr>
          <w:rFonts w:ascii="Calibri" w:eastAsia="Calibri" w:hAnsi="Calibri" w:cs="Calibri"/>
          <w:color w:val="000000" w:themeColor="text1"/>
          <w:sz w:val="20"/>
          <w:szCs w:val="20"/>
        </w:rPr>
        <w:t xml:space="preserve"> De NVM </w:t>
      </w:r>
      <w:r w:rsidR="00E70D12">
        <w:rPr>
          <w:rFonts w:ascii="Calibri" w:eastAsia="Calibri" w:hAnsi="Calibri" w:cs="Calibri"/>
          <w:color w:val="000000" w:themeColor="text1"/>
          <w:sz w:val="20"/>
          <w:szCs w:val="20"/>
        </w:rPr>
        <w:t xml:space="preserve">en VGM NL </w:t>
      </w:r>
      <w:r>
        <w:rPr>
          <w:rFonts w:ascii="Calibri" w:eastAsia="Calibri" w:hAnsi="Calibri" w:cs="Calibri"/>
          <w:color w:val="000000" w:themeColor="text1"/>
          <w:sz w:val="20"/>
          <w:szCs w:val="20"/>
        </w:rPr>
        <w:t>pleit</w:t>
      </w:r>
      <w:r w:rsidR="00E70D12">
        <w:rPr>
          <w:rFonts w:ascii="Calibri" w:eastAsia="Calibri" w:hAnsi="Calibri" w:cs="Calibri"/>
          <w:color w:val="000000" w:themeColor="text1"/>
          <w:sz w:val="20"/>
          <w:szCs w:val="20"/>
        </w:rPr>
        <w:t>en</w:t>
      </w:r>
      <w:r>
        <w:rPr>
          <w:rFonts w:ascii="Calibri" w:eastAsia="Calibri" w:hAnsi="Calibri" w:cs="Calibri"/>
          <w:color w:val="000000" w:themeColor="text1"/>
          <w:sz w:val="20"/>
          <w:szCs w:val="20"/>
        </w:rPr>
        <w:t xml:space="preserve"> voor een evenwichtig</w:t>
      </w:r>
      <w:r w:rsidR="00DD326B">
        <w:rPr>
          <w:rFonts w:ascii="Calibri" w:eastAsia="Calibri" w:hAnsi="Calibri" w:cs="Calibri"/>
          <w:color w:val="000000" w:themeColor="text1"/>
          <w:sz w:val="20"/>
          <w:szCs w:val="20"/>
        </w:rPr>
        <w:t xml:space="preserve"> en</w:t>
      </w:r>
      <w:r>
        <w:rPr>
          <w:rFonts w:ascii="Calibri" w:eastAsia="Calibri" w:hAnsi="Calibri" w:cs="Calibri"/>
          <w:color w:val="000000" w:themeColor="text1"/>
          <w:sz w:val="20"/>
          <w:szCs w:val="20"/>
        </w:rPr>
        <w:t xml:space="preserve"> </w:t>
      </w:r>
      <w:r w:rsidR="00D6426D">
        <w:rPr>
          <w:rFonts w:ascii="Calibri" w:eastAsia="Calibri" w:hAnsi="Calibri" w:cs="Calibri"/>
          <w:color w:val="000000" w:themeColor="text1"/>
          <w:sz w:val="20"/>
          <w:szCs w:val="20"/>
        </w:rPr>
        <w:t xml:space="preserve">langjarig </w:t>
      </w:r>
      <w:r>
        <w:rPr>
          <w:rFonts w:ascii="Calibri" w:eastAsia="Calibri" w:hAnsi="Calibri" w:cs="Calibri"/>
          <w:color w:val="000000" w:themeColor="text1"/>
          <w:sz w:val="20"/>
          <w:szCs w:val="20"/>
        </w:rPr>
        <w:t>beleid dat excessieve huurprijzen voorkomt</w:t>
      </w:r>
      <w:r w:rsidR="002D572A">
        <w:rPr>
          <w:rFonts w:ascii="Calibri" w:eastAsia="Calibri" w:hAnsi="Calibri" w:cs="Calibri"/>
          <w:color w:val="000000" w:themeColor="text1"/>
          <w:sz w:val="20"/>
          <w:szCs w:val="20"/>
        </w:rPr>
        <w:t xml:space="preserve">, </w:t>
      </w:r>
      <w:r>
        <w:rPr>
          <w:rFonts w:ascii="Calibri" w:eastAsia="Calibri" w:hAnsi="Calibri" w:cs="Calibri"/>
          <w:color w:val="000000" w:themeColor="text1"/>
          <w:sz w:val="20"/>
          <w:szCs w:val="20"/>
        </w:rPr>
        <w:t xml:space="preserve">verduurzaming stimuleert en tegelijk ook rekening houdt met een positief rendement voor investeerders. </w:t>
      </w:r>
      <w:r w:rsidR="00AA74FC">
        <w:rPr>
          <w:rStyle w:val="cf01"/>
        </w:rPr>
        <w:t>D</w:t>
      </w:r>
      <w:r w:rsidR="00CD5912">
        <w:rPr>
          <w:rStyle w:val="cf01"/>
        </w:rPr>
        <w:t>aar</w:t>
      </w:r>
      <w:r w:rsidR="00AA74FC">
        <w:rPr>
          <w:rStyle w:val="cf01"/>
        </w:rPr>
        <w:t>mee blijft</w:t>
      </w:r>
      <w:r w:rsidR="00CD5912">
        <w:rPr>
          <w:rStyle w:val="cf01"/>
        </w:rPr>
        <w:t xml:space="preserve"> het aantrekkelijk</w:t>
      </w:r>
      <w:r w:rsidR="00AA74FC">
        <w:rPr>
          <w:rStyle w:val="cf01"/>
        </w:rPr>
        <w:t xml:space="preserve"> </w:t>
      </w:r>
      <w:r w:rsidR="00CD5912">
        <w:rPr>
          <w:rStyle w:val="cf01"/>
        </w:rPr>
        <w:t>voor particuliere en institutionele beleggers om te investeren in huurwoningen</w:t>
      </w:r>
      <w:r w:rsidR="001D451A">
        <w:rPr>
          <w:rStyle w:val="cf01"/>
        </w:rPr>
        <w:t xml:space="preserve"> </w:t>
      </w:r>
      <w:r w:rsidR="00BA09C8">
        <w:rPr>
          <w:rStyle w:val="cf01"/>
        </w:rPr>
        <w:t>om</w:t>
      </w:r>
      <w:r w:rsidR="001D451A">
        <w:rPr>
          <w:rStyle w:val="cf01"/>
        </w:rPr>
        <w:t xml:space="preserve"> </w:t>
      </w:r>
      <w:r w:rsidR="00A448D6">
        <w:rPr>
          <w:rStyle w:val="cf01"/>
        </w:rPr>
        <w:t>in</w:t>
      </w:r>
      <w:r w:rsidR="00A95319">
        <w:rPr>
          <w:rStyle w:val="cf01"/>
        </w:rPr>
        <w:t xml:space="preserve"> het zo</w:t>
      </w:r>
      <w:r w:rsidR="00A448D6">
        <w:rPr>
          <w:rStyle w:val="cf01"/>
        </w:rPr>
        <w:t xml:space="preserve"> noodzakelijke aanbod te blijven voorzien.</w:t>
      </w:r>
    </w:p>
    <w:p w14:paraId="238B259C" w14:textId="77777777" w:rsidR="00310D24" w:rsidRDefault="00310D24" w:rsidP="00647012">
      <w:pPr>
        <w:rPr>
          <w:rFonts w:ascii="Calibri" w:hAnsi="Calibri" w:cs="Calibri"/>
          <w:sz w:val="20"/>
          <w:szCs w:val="20"/>
        </w:rPr>
      </w:pPr>
    </w:p>
    <w:p w14:paraId="45F99420" w14:textId="6180C179" w:rsidR="00DF3A05" w:rsidRPr="00037DB9" w:rsidRDefault="005324F0" w:rsidP="00647012">
      <w:pPr>
        <w:rPr>
          <w:rFonts w:ascii="Calibri" w:hAnsi="Calibri" w:cs="Calibri"/>
          <w:sz w:val="20"/>
          <w:szCs w:val="20"/>
        </w:rPr>
      </w:pPr>
      <w:r w:rsidRPr="002B2173">
        <w:rPr>
          <w:rFonts w:ascii="Calibri" w:hAnsi="Calibri" w:cs="Calibri"/>
          <w:b/>
          <w:bCs/>
          <w:sz w:val="20"/>
          <w:szCs w:val="20"/>
        </w:rPr>
        <w:t xml:space="preserve">Huurprijzen per m2 </w:t>
      </w:r>
    </w:p>
    <w:p w14:paraId="08A49827" w14:textId="59517BB9" w:rsidR="00F8761A" w:rsidRPr="002B2173" w:rsidRDefault="00647012" w:rsidP="00F8761A">
      <w:pPr>
        <w:rPr>
          <w:rFonts w:ascii="Calibri" w:hAnsi="Calibri" w:cs="Calibri"/>
          <w:sz w:val="20"/>
          <w:szCs w:val="20"/>
        </w:rPr>
      </w:pPr>
      <w:r w:rsidRPr="002B2173">
        <w:rPr>
          <w:rFonts w:ascii="Calibri" w:hAnsi="Calibri" w:cs="Calibri"/>
          <w:sz w:val="20"/>
          <w:szCs w:val="20"/>
        </w:rPr>
        <w:t>De gemiddelde verhuurprijzen per vierkante meter verschillen flink per gemeente</w:t>
      </w:r>
      <w:r w:rsidR="005324F0" w:rsidRPr="002B2173">
        <w:rPr>
          <w:rFonts w:ascii="Calibri" w:hAnsi="Calibri" w:cs="Calibri"/>
          <w:sz w:val="20"/>
          <w:szCs w:val="20"/>
        </w:rPr>
        <w:t>.</w:t>
      </w:r>
    </w:p>
    <w:p w14:paraId="6F61CC57" w14:textId="47520B8B" w:rsidR="00BF4523" w:rsidRPr="002B2173" w:rsidRDefault="007425EE" w:rsidP="0007162F">
      <w:pPr>
        <w:pStyle w:val="Lijstalinea"/>
        <w:numPr>
          <w:ilvl w:val="0"/>
          <w:numId w:val="14"/>
        </w:numPr>
        <w:ind w:left="360"/>
        <w:rPr>
          <w:rFonts w:ascii="Calibri" w:hAnsi="Calibri" w:cs="Calibri"/>
          <w:sz w:val="20"/>
          <w:szCs w:val="20"/>
        </w:rPr>
      </w:pPr>
      <w:r>
        <w:rPr>
          <w:rFonts w:ascii="Calibri" w:hAnsi="Calibri" w:cs="Calibri"/>
          <w:sz w:val="20"/>
          <w:szCs w:val="20"/>
        </w:rPr>
        <w:t xml:space="preserve">Deze </w:t>
      </w:r>
      <w:r w:rsidR="00647012" w:rsidRPr="002B2173">
        <w:rPr>
          <w:rFonts w:ascii="Calibri" w:hAnsi="Calibri" w:cs="Calibri"/>
          <w:sz w:val="20"/>
          <w:szCs w:val="20"/>
        </w:rPr>
        <w:t>zijn het hoogst in Amsterdam met € 22,78</w:t>
      </w:r>
      <w:r w:rsidR="00494E66">
        <w:rPr>
          <w:rFonts w:ascii="Calibri" w:hAnsi="Calibri" w:cs="Calibri"/>
          <w:sz w:val="20"/>
          <w:szCs w:val="20"/>
        </w:rPr>
        <w:t xml:space="preserve"> </w:t>
      </w:r>
      <w:r w:rsidR="00494E66" w:rsidRPr="002B2173">
        <w:rPr>
          <w:rFonts w:ascii="Calibri" w:hAnsi="Calibri" w:cs="Calibri"/>
          <w:sz w:val="20"/>
          <w:szCs w:val="20"/>
        </w:rPr>
        <w:t xml:space="preserve">per </w:t>
      </w:r>
      <w:r w:rsidR="00494E66">
        <w:rPr>
          <w:rFonts w:ascii="Calibri" w:hAnsi="Calibri" w:cs="Calibri"/>
          <w:sz w:val="20"/>
          <w:szCs w:val="20"/>
        </w:rPr>
        <w:t xml:space="preserve">vierkante </w:t>
      </w:r>
      <w:r w:rsidR="00494E66" w:rsidRPr="002B2173">
        <w:rPr>
          <w:rFonts w:ascii="Calibri" w:hAnsi="Calibri" w:cs="Calibri"/>
          <w:sz w:val="20"/>
          <w:szCs w:val="20"/>
        </w:rPr>
        <w:t>met</w:t>
      </w:r>
      <w:r w:rsidR="00494E66">
        <w:rPr>
          <w:rFonts w:ascii="Calibri" w:hAnsi="Calibri" w:cs="Calibri"/>
          <w:sz w:val="20"/>
          <w:szCs w:val="20"/>
        </w:rPr>
        <w:t>er</w:t>
      </w:r>
    </w:p>
    <w:p w14:paraId="1F0846E2" w14:textId="07D02269" w:rsidR="001D01E4" w:rsidRPr="001D01E4" w:rsidRDefault="00647012" w:rsidP="001D01E4">
      <w:pPr>
        <w:pStyle w:val="Lijstalinea"/>
        <w:numPr>
          <w:ilvl w:val="0"/>
          <w:numId w:val="13"/>
        </w:numPr>
        <w:ind w:left="360"/>
        <w:rPr>
          <w:rFonts w:ascii="Calibri" w:hAnsi="Calibri" w:cs="Calibri"/>
          <w:sz w:val="20"/>
          <w:szCs w:val="20"/>
        </w:rPr>
      </w:pPr>
      <w:r w:rsidRPr="002B2173">
        <w:rPr>
          <w:rFonts w:ascii="Calibri" w:hAnsi="Calibri" w:cs="Calibri"/>
          <w:sz w:val="20"/>
          <w:szCs w:val="20"/>
        </w:rPr>
        <w:t xml:space="preserve">De prijzen in Amstelveen en Haarlem zitten hier </w:t>
      </w:r>
      <w:r w:rsidR="00494E66">
        <w:rPr>
          <w:rFonts w:ascii="Calibri" w:hAnsi="Calibri" w:cs="Calibri"/>
          <w:sz w:val="20"/>
          <w:szCs w:val="20"/>
        </w:rPr>
        <w:t xml:space="preserve">net onder </w:t>
      </w:r>
      <w:r w:rsidRPr="002B2173">
        <w:rPr>
          <w:rFonts w:ascii="Calibri" w:hAnsi="Calibri" w:cs="Calibri"/>
          <w:sz w:val="20"/>
          <w:szCs w:val="20"/>
        </w:rPr>
        <w:t xml:space="preserve">met </w:t>
      </w:r>
      <w:r w:rsidR="00BF4523" w:rsidRPr="002B2173">
        <w:rPr>
          <w:rFonts w:ascii="Calibri" w:hAnsi="Calibri" w:cs="Calibri"/>
          <w:sz w:val="20"/>
          <w:szCs w:val="20"/>
        </w:rPr>
        <w:t xml:space="preserve">€ </w:t>
      </w:r>
      <w:r w:rsidRPr="002B2173">
        <w:rPr>
          <w:rFonts w:ascii="Calibri" w:hAnsi="Calibri" w:cs="Calibri"/>
          <w:sz w:val="20"/>
          <w:szCs w:val="20"/>
        </w:rPr>
        <w:t xml:space="preserve">20 per </w:t>
      </w:r>
      <w:r w:rsidR="00494E66">
        <w:rPr>
          <w:rFonts w:ascii="Calibri" w:hAnsi="Calibri" w:cs="Calibri"/>
          <w:sz w:val="20"/>
          <w:szCs w:val="20"/>
        </w:rPr>
        <w:t xml:space="preserve">vierkante </w:t>
      </w:r>
      <w:r w:rsidRPr="002B2173">
        <w:rPr>
          <w:rFonts w:ascii="Calibri" w:hAnsi="Calibri" w:cs="Calibri"/>
          <w:sz w:val="20"/>
          <w:szCs w:val="20"/>
        </w:rPr>
        <w:t>met</w:t>
      </w:r>
      <w:r w:rsidR="00494E66">
        <w:rPr>
          <w:rFonts w:ascii="Calibri" w:hAnsi="Calibri" w:cs="Calibri"/>
          <w:sz w:val="20"/>
          <w:szCs w:val="20"/>
        </w:rPr>
        <w:t>er</w:t>
      </w:r>
    </w:p>
    <w:p w14:paraId="45A28126" w14:textId="77A3F4EE" w:rsidR="00C478F5" w:rsidRPr="00C478F5" w:rsidRDefault="00647012" w:rsidP="00C478F5">
      <w:pPr>
        <w:pStyle w:val="Lijstalinea"/>
        <w:numPr>
          <w:ilvl w:val="0"/>
          <w:numId w:val="12"/>
        </w:numPr>
        <w:rPr>
          <w:rFonts w:ascii="Calibri" w:hAnsi="Calibri" w:cs="Calibri"/>
          <w:sz w:val="20"/>
          <w:szCs w:val="20"/>
        </w:rPr>
      </w:pPr>
      <w:r w:rsidRPr="002B2173">
        <w:rPr>
          <w:rFonts w:ascii="Calibri" w:hAnsi="Calibri" w:cs="Calibri"/>
          <w:sz w:val="20"/>
          <w:szCs w:val="20"/>
        </w:rPr>
        <w:t>In Almere zijn de vierkante meterprijzen het laagst. De gemiddelde prijs van een verhuurde woning</w:t>
      </w:r>
      <w:r w:rsidR="00935C3D">
        <w:rPr>
          <w:rFonts w:ascii="Calibri" w:hAnsi="Calibri" w:cs="Calibri"/>
          <w:sz w:val="20"/>
          <w:szCs w:val="20"/>
        </w:rPr>
        <w:t xml:space="preserve"> is </w:t>
      </w:r>
      <w:r w:rsidRPr="002B2173">
        <w:rPr>
          <w:rFonts w:ascii="Calibri" w:hAnsi="Calibri" w:cs="Calibri"/>
          <w:sz w:val="20"/>
          <w:szCs w:val="20"/>
        </w:rPr>
        <w:t>hier € 11,78</w:t>
      </w:r>
    </w:p>
    <w:p w14:paraId="2970C123" w14:textId="77777777" w:rsidR="00E70D12" w:rsidRDefault="00E70D12" w:rsidP="002702B3">
      <w:pPr>
        <w:rPr>
          <w:rFonts w:ascii="Calibri" w:hAnsi="Calibri" w:cs="Calibri"/>
          <w:b/>
          <w:bCs/>
          <w:sz w:val="20"/>
          <w:szCs w:val="20"/>
        </w:rPr>
      </w:pPr>
    </w:p>
    <w:p w14:paraId="0BDC6156" w14:textId="443DF2CC" w:rsidR="002702B3" w:rsidRPr="002B2173" w:rsidRDefault="00F7582C" w:rsidP="002702B3">
      <w:pPr>
        <w:rPr>
          <w:rFonts w:ascii="Calibri" w:hAnsi="Calibri" w:cs="Calibri"/>
          <w:b/>
          <w:bCs/>
          <w:sz w:val="20"/>
          <w:szCs w:val="20"/>
        </w:rPr>
      </w:pPr>
      <w:r w:rsidRPr="002B2173">
        <w:rPr>
          <w:rFonts w:ascii="Calibri" w:hAnsi="Calibri" w:cs="Calibri"/>
          <w:b/>
          <w:bCs/>
          <w:sz w:val="20"/>
          <w:szCs w:val="20"/>
        </w:rPr>
        <w:t>Gestoffeerd en g</w:t>
      </w:r>
      <w:r w:rsidR="002702B3" w:rsidRPr="002B2173">
        <w:rPr>
          <w:rFonts w:ascii="Calibri" w:hAnsi="Calibri" w:cs="Calibri"/>
          <w:b/>
          <w:bCs/>
          <w:sz w:val="20"/>
          <w:szCs w:val="20"/>
        </w:rPr>
        <w:t>emeubileerd segment</w:t>
      </w:r>
    </w:p>
    <w:p w14:paraId="3B4A3D04" w14:textId="2B7D4748" w:rsidR="00C478F5" w:rsidRDefault="002E14B4" w:rsidP="00C478F5">
      <w:pPr>
        <w:rPr>
          <w:rFonts w:ascii="Calibri" w:hAnsi="Calibri" w:cs="Calibri"/>
          <w:sz w:val="20"/>
          <w:szCs w:val="20"/>
        </w:rPr>
      </w:pPr>
      <w:r w:rsidRPr="002B2173">
        <w:rPr>
          <w:rFonts w:ascii="Calibri" w:hAnsi="Calibri" w:cs="Calibri"/>
          <w:sz w:val="20"/>
          <w:szCs w:val="20"/>
        </w:rPr>
        <w:t>I</w:t>
      </w:r>
      <w:r w:rsidR="00647012" w:rsidRPr="002B2173">
        <w:rPr>
          <w:rFonts w:ascii="Calibri" w:hAnsi="Calibri" w:cs="Calibri"/>
          <w:sz w:val="20"/>
          <w:szCs w:val="20"/>
        </w:rPr>
        <w:t xml:space="preserve">n het gestoffeerde en gemeubileerde segment stijgen de gemiddelde huurprijzen met 7 tot 8% in een jaar. </w:t>
      </w:r>
    </w:p>
    <w:p w14:paraId="47747EBF" w14:textId="29544ABD" w:rsidR="00C478F5" w:rsidRPr="00C478F5" w:rsidRDefault="00647012" w:rsidP="00C478F5">
      <w:pPr>
        <w:pStyle w:val="Lijstalinea"/>
        <w:numPr>
          <w:ilvl w:val="0"/>
          <w:numId w:val="12"/>
        </w:numPr>
        <w:rPr>
          <w:rFonts w:ascii="Calibri" w:hAnsi="Calibri" w:cs="Calibri"/>
          <w:sz w:val="20"/>
          <w:szCs w:val="20"/>
        </w:rPr>
      </w:pPr>
      <w:r w:rsidRPr="00C478F5">
        <w:rPr>
          <w:rFonts w:ascii="Calibri" w:hAnsi="Calibri" w:cs="Calibri"/>
          <w:sz w:val="20"/>
          <w:szCs w:val="20"/>
        </w:rPr>
        <w:t xml:space="preserve">De gemiddelde verhuurprijs in het gestoffeerde </w:t>
      </w:r>
      <w:r w:rsidR="007425EE">
        <w:rPr>
          <w:rFonts w:ascii="Calibri" w:hAnsi="Calibri" w:cs="Calibri"/>
          <w:sz w:val="20"/>
          <w:szCs w:val="20"/>
        </w:rPr>
        <w:t>segment</w:t>
      </w:r>
      <w:r w:rsidRPr="00C478F5">
        <w:rPr>
          <w:rFonts w:ascii="Calibri" w:hAnsi="Calibri" w:cs="Calibri"/>
          <w:sz w:val="20"/>
          <w:szCs w:val="20"/>
        </w:rPr>
        <w:t xml:space="preserve"> ligt op € 19,69</w:t>
      </w:r>
      <w:r w:rsidR="00D04EA8" w:rsidRPr="00C478F5">
        <w:rPr>
          <w:rFonts w:ascii="Calibri" w:hAnsi="Calibri" w:cs="Calibri"/>
          <w:sz w:val="20"/>
          <w:szCs w:val="20"/>
        </w:rPr>
        <w:t xml:space="preserve"> </w:t>
      </w:r>
      <w:r w:rsidR="0027239F" w:rsidRPr="00C478F5">
        <w:rPr>
          <w:rFonts w:ascii="Calibri" w:hAnsi="Calibri" w:cs="Calibri"/>
          <w:sz w:val="20"/>
          <w:szCs w:val="20"/>
        </w:rPr>
        <w:t>per vierkante meter</w:t>
      </w:r>
    </w:p>
    <w:p w14:paraId="3C35214A" w14:textId="73B23650" w:rsidR="00C478F5" w:rsidRDefault="002E14B4" w:rsidP="00C478F5">
      <w:pPr>
        <w:pStyle w:val="Lijstalinea"/>
        <w:numPr>
          <w:ilvl w:val="0"/>
          <w:numId w:val="12"/>
        </w:numPr>
        <w:rPr>
          <w:rFonts w:ascii="Calibri" w:hAnsi="Calibri" w:cs="Calibri"/>
          <w:sz w:val="20"/>
          <w:szCs w:val="20"/>
        </w:rPr>
      </w:pPr>
      <w:r w:rsidRPr="00C478F5">
        <w:rPr>
          <w:rFonts w:ascii="Calibri" w:hAnsi="Calibri" w:cs="Calibri"/>
          <w:sz w:val="20"/>
          <w:szCs w:val="20"/>
        </w:rPr>
        <w:t>H</w:t>
      </w:r>
      <w:r w:rsidR="00647012" w:rsidRPr="00C478F5">
        <w:rPr>
          <w:rFonts w:ascii="Calibri" w:hAnsi="Calibri" w:cs="Calibri"/>
          <w:sz w:val="20"/>
          <w:szCs w:val="20"/>
        </w:rPr>
        <w:t xml:space="preserve">et gemeubileerde </w:t>
      </w:r>
      <w:r w:rsidR="007425EE">
        <w:rPr>
          <w:rFonts w:ascii="Calibri" w:hAnsi="Calibri" w:cs="Calibri"/>
          <w:sz w:val="20"/>
          <w:szCs w:val="20"/>
        </w:rPr>
        <w:t>segment</w:t>
      </w:r>
      <w:r w:rsidR="00647012" w:rsidRPr="00C478F5">
        <w:rPr>
          <w:rFonts w:ascii="Calibri" w:hAnsi="Calibri" w:cs="Calibri"/>
          <w:sz w:val="20"/>
          <w:szCs w:val="20"/>
        </w:rPr>
        <w:t xml:space="preserve"> </w:t>
      </w:r>
      <w:r w:rsidRPr="00C478F5">
        <w:rPr>
          <w:rFonts w:ascii="Calibri" w:hAnsi="Calibri" w:cs="Calibri"/>
          <w:sz w:val="20"/>
          <w:szCs w:val="20"/>
        </w:rPr>
        <w:t xml:space="preserve">noteert </w:t>
      </w:r>
      <w:r w:rsidR="00647012" w:rsidRPr="00C478F5">
        <w:rPr>
          <w:rFonts w:ascii="Calibri" w:hAnsi="Calibri" w:cs="Calibri"/>
          <w:sz w:val="20"/>
          <w:szCs w:val="20"/>
        </w:rPr>
        <w:t>met € 24,62 bijna 5 euro hoger</w:t>
      </w:r>
      <w:r w:rsidRPr="00C478F5">
        <w:rPr>
          <w:rFonts w:ascii="Calibri" w:hAnsi="Calibri" w:cs="Calibri"/>
          <w:sz w:val="20"/>
          <w:szCs w:val="20"/>
        </w:rPr>
        <w:t xml:space="preserve"> per vierkante meter</w:t>
      </w:r>
    </w:p>
    <w:p w14:paraId="04AACA79" w14:textId="74A28A44" w:rsidR="00C478F5" w:rsidRDefault="0027239F" w:rsidP="00C478F5">
      <w:pPr>
        <w:pStyle w:val="Lijstalinea"/>
        <w:numPr>
          <w:ilvl w:val="0"/>
          <w:numId w:val="12"/>
        </w:numPr>
        <w:rPr>
          <w:rFonts w:ascii="Calibri" w:hAnsi="Calibri" w:cs="Calibri"/>
          <w:sz w:val="20"/>
          <w:szCs w:val="20"/>
        </w:rPr>
      </w:pPr>
      <w:r w:rsidRPr="00C478F5">
        <w:rPr>
          <w:rFonts w:ascii="Calibri" w:hAnsi="Calibri" w:cs="Calibri"/>
          <w:sz w:val="20"/>
          <w:szCs w:val="20"/>
        </w:rPr>
        <w:t>De verschillen tussen steden zijn</w:t>
      </w:r>
      <w:r w:rsidR="002E14B4" w:rsidRPr="00C478F5">
        <w:rPr>
          <w:rFonts w:ascii="Calibri" w:hAnsi="Calibri" w:cs="Calibri"/>
          <w:sz w:val="20"/>
          <w:szCs w:val="20"/>
        </w:rPr>
        <w:t xml:space="preserve"> </w:t>
      </w:r>
      <w:r w:rsidRPr="00C478F5">
        <w:rPr>
          <w:rFonts w:ascii="Calibri" w:hAnsi="Calibri" w:cs="Calibri"/>
          <w:sz w:val="20"/>
          <w:szCs w:val="20"/>
        </w:rPr>
        <w:t xml:space="preserve">fors. </w:t>
      </w:r>
      <w:r w:rsidR="00647012" w:rsidRPr="00C478F5">
        <w:rPr>
          <w:rFonts w:ascii="Calibri" w:hAnsi="Calibri" w:cs="Calibri"/>
          <w:sz w:val="20"/>
          <w:szCs w:val="20"/>
        </w:rPr>
        <w:t>Vooral Rotterdam en Amsterdam springen er hier uit</w:t>
      </w:r>
      <w:r w:rsidR="002D55D5" w:rsidRPr="00C478F5">
        <w:rPr>
          <w:rFonts w:ascii="Calibri" w:hAnsi="Calibri" w:cs="Calibri"/>
          <w:sz w:val="20"/>
          <w:szCs w:val="20"/>
        </w:rPr>
        <w:t xml:space="preserve">. Amsterdam kent een </w:t>
      </w:r>
      <w:r w:rsidR="00647012" w:rsidRPr="00C478F5">
        <w:rPr>
          <w:rFonts w:ascii="Calibri" w:hAnsi="Calibri" w:cs="Calibri"/>
          <w:sz w:val="20"/>
          <w:szCs w:val="20"/>
        </w:rPr>
        <w:t>prijsstijging</w:t>
      </w:r>
      <w:r w:rsidR="002D55D5" w:rsidRPr="00C478F5">
        <w:rPr>
          <w:rFonts w:ascii="Calibri" w:hAnsi="Calibri" w:cs="Calibri"/>
          <w:sz w:val="20"/>
          <w:szCs w:val="20"/>
        </w:rPr>
        <w:t xml:space="preserve"> van </w:t>
      </w:r>
      <w:r w:rsidR="00647012" w:rsidRPr="00C478F5">
        <w:rPr>
          <w:rFonts w:ascii="Calibri" w:hAnsi="Calibri" w:cs="Calibri"/>
          <w:sz w:val="20"/>
          <w:szCs w:val="20"/>
        </w:rPr>
        <w:t xml:space="preserve">7% naar ongeveer 30 euro per </w:t>
      </w:r>
      <w:r w:rsidR="00AD5D05" w:rsidRPr="00C478F5">
        <w:rPr>
          <w:rFonts w:ascii="Calibri" w:hAnsi="Calibri" w:cs="Calibri"/>
          <w:sz w:val="20"/>
          <w:szCs w:val="20"/>
        </w:rPr>
        <w:t xml:space="preserve">vierkante </w:t>
      </w:r>
      <w:r w:rsidR="00647012" w:rsidRPr="00C478F5">
        <w:rPr>
          <w:rFonts w:ascii="Calibri" w:hAnsi="Calibri" w:cs="Calibri"/>
          <w:sz w:val="20"/>
          <w:szCs w:val="20"/>
        </w:rPr>
        <w:t>meter</w:t>
      </w:r>
    </w:p>
    <w:p w14:paraId="2DE12F57" w14:textId="65A67476" w:rsidR="00C478F5" w:rsidRDefault="00AD5D05" w:rsidP="00C478F5">
      <w:pPr>
        <w:pStyle w:val="Lijstalinea"/>
        <w:numPr>
          <w:ilvl w:val="0"/>
          <w:numId w:val="12"/>
        </w:numPr>
        <w:rPr>
          <w:rFonts w:ascii="Calibri" w:hAnsi="Calibri" w:cs="Calibri"/>
          <w:sz w:val="20"/>
          <w:szCs w:val="20"/>
        </w:rPr>
      </w:pPr>
      <w:r w:rsidRPr="00C478F5">
        <w:rPr>
          <w:rFonts w:ascii="Calibri" w:hAnsi="Calibri" w:cs="Calibri"/>
          <w:sz w:val="20"/>
          <w:szCs w:val="20"/>
        </w:rPr>
        <w:t xml:space="preserve">In </w:t>
      </w:r>
      <w:r w:rsidR="00D327B2" w:rsidRPr="00C478F5">
        <w:rPr>
          <w:rFonts w:ascii="Calibri" w:hAnsi="Calibri" w:cs="Calibri"/>
          <w:sz w:val="20"/>
          <w:szCs w:val="20"/>
        </w:rPr>
        <w:t>Rotterdam</w:t>
      </w:r>
      <w:r w:rsidRPr="00C478F5">
        <w:rPr>
          <w:rFonts w:ascii="Calibri" w:hAnsi="Calibri" w:cs="Calibri"/>
          <w:sz w:val="20"/>
          <w:szCs w:val="20"/>
        </w:rPr>
        <w:t xml:space="preserve"> stijgt de prijs </w:t>
      </w:r>
      <w:r w:rsidR="00D327B2" w:rsidRPr="00C478F5">
        <w:rPr>
          <w:rFonts w:ascii="Calibri" w:hAnsi="Calibri" w:cs="Calibri"/>
          <w:sz w:val="20"/>
          <w:szCs w:val="20"/>
        </w:rPr>
        <w:t xml:space="preserve">met </w:t>
      </w:r>
      <w:r w:rsidR="00647012" w:rsidRPr="00C478F5">
        <w:rPr>
          <w:rFonts w:ascii="Calibri" w:hAnsi="Calibri" w:cs="Calibri"/>
          <w:sz w:val="20"/>
          <w:szCs w:val="20"/>
        </w:rPr>
        <w:t xml:space="preserve">meer dan 10% </w:t>
      </w:r>
      <w:r w:rsidR="00D327B2" w:rsidRPr="00C478F5">
        <w:rPr>
          <w:rFonts w:ascii="Calibri" w:hAnsi="Calibri" w:cs="Calibri"/>
          <w:sz w:val="20"/>
          <w:szCs w:val="20"/>
        </w:rPr>
        <w:t xml:space="preserve">naar ongeveer </w:t>
      </w:r>
      <w:r w:rsidR="00647012" w:rsidRPr="00C478F5">
        <w:rPr>
          <w:rFonts w:ascii="Calibri" w:hAnsi="Calibri" w:cs="Calibri"/>
          <w:sz w:val="20"/>
          <w:szCs w:val="20"/>
        </w:rPr>
        <w:t xml:space="preserve">20 euro per </w:t>
      </w:r>
      <w:r w:rsidR="00D327B2" w:rsidRPr="00C478F5">
        <w:rPr>
          <w:rFonts w:ascii="Calibri" w:hAnsi="Calibri" w:cs="Calibri"/>
          <w:sz w:val="20"/>
          <w:szCs w:val="20"/>
        </w:rPr>
        <w:t xml:space="preserve">vierkante </w:t>
      </w:r>
      <w:r w:rsidR="00647012" w:rsidRPr="00C478F5">
        <w:rPr>
          <w:rFonts w:ascii="Calibri" w:hAnsi="Calibri" w:cs="Calibri"/>
          <w:sz w:val="20"/>
          <w:szCs w:val="20"/>
        </w:rPr>
        <w:t>meter</w:t>
      </w:r>
    </w:p>
    <w:p w14:paraId="735218CF" w14:textId="245D6465" w:rsidR="00647012" w:rsidRPr="00C478F5" w:rsidRDefault="00647012" w:rsidP="00C478F5">
      <w:pPr>
        <w:pStyle w:val="Lijstalinea"/>
        <w:numPr>
          <w:ilvl w:val="0"/>
          <w:numId w:val="12"/>
        </w:numPr>
        <w:rPr>
          <w:rFonts w:ascii="Calibri" w:hAnsi="Calibri" w:cs="Calibri"/>
          <w:sz w:val="20"/>
          <w:szCs w:val="20"/>
        </w:rPr>
      </w:pPr>
      <w:r w:rsidRPr="00C478F5">
        <w:rPr>
          <w:rFonts w:ascii="Calibri" w:hAnsi="Calibri" w:cs="Calibri"/>
          <w:sz w:val="20"/>
          <w:szCs w:val="20"/>
        </w:rPr>
        <w:t xml:space="preserve">Delft lijkt </w:t>
      </w:r>
      <w:r w:rsidR="00FC0F96" w:rsidRPr="00C478F5">
        <w:rPr>
          <w:rFonts w:ascii="Calibri" w:hAnsi="Calibri" w:cs="Calibri"/>
          <w:sz w:val="20"/>
          <w:szCs w:val="20"/>
        </w:rPr>
        <w:t xml:space="preserve">met </w:t>
      </w:r>
      <w:r w:rsidR="00501CDF" w:rsidRPr="00C478F5">
        <w:rPr>
          <w:rFonts w:ascii="Calibri" w:hAnsi="Calibri" w:cs="Calibri"/>
          <w:sz w:val="20"/>
          <w:szCs w:val="20"/>
        </w:rPr>
        <w:t xml:space="preserve">de </w:t>
      </w:r>
      <w:r w:rsidR="00FC0F96" w:rsidRPr="00C478F5">
        <w:rPr>
          <w:rFonts w:ascii="Calibri" w:hAnsi="Calibri" w:cs="Calibri"/>
          <w:sz w:val="20"/>
          <w:szCs w:val="20"/>
        </w:rPr>
        <w:t xml:space="preserve">prijsontwikkeling </w:t>
      </w:r>
      <w:r w:rsidRPr="00C478F5">
        <w:rPr>
          <w:rFonts w:ascii="Calibri" w:hAnsi="Calibri" w:cs="Calibri"/>
          <w:sz w:val="20"/>
          <w:szCs w:val="20"/>
        </w:rPr>
        <w:t>een pas op de plaats te maken</w:t>
      </w:r>
      <w:r w:rsidR="00FC0F96" w:rsidRPr="00C478F5">
        <w:rPr>
          <w:rFonts w:ascii="Calibri" w:hAnsi="Calibri" w:cs="Calibri"/>
          <w:sz w:val="20"/>
          <w:szCs w:val="20"/>
        </w:rPr>
        <w:t xml:space="preserve">. </w:t>
      </w:r>
      <w:r w:rsidR="00501CDF" w:rsidRPr="00C478F5">
        <w:rPr>
          <w:rFonts w:ascii="Calibri" w:hAnsi="Calibri" w:cs="Calibri"/>
          <w:sz w:val="20"/>
          <w:szCs w:val="20"/>
        </w:rPr>
        <w:t>D</w:t>
      </w:r>
      <w:r w:rsidRPr="00C478F5">
        <w:rPr>
          <w:rFonts w:ascii="Calibri" w:hAnsi="Calibri" w:cs="Calibri"/>
          <w:sz w:val="20"/>
          <w:szCs w:val="20"/>
        </w:rPr>
        <w:t>e verhuurprijzen in zowel het gestoffeerde als gemeubileerde segment dalen en zijn gemiddeld inmiddels lager dan in Rotterdam.</w:t>
      </w:r>
    </w:p>
    <w:p w14:paraId="5AD71E56" w14:textId="77777777" w:rsidR="00E70D12" w:rsidRDefault="00E70D12" w:rsidP="00647012">
      <w:pPr>
        <w:rPr>
          <w:rFonts w:ascii="Calibri" w:hAnsi="Calibri" w:cs="Calibri"/>
          <w:sz w:val="20"/>
          <w:szCs w:val="20"/>
        </w:rPr>
      </w:pPr>
    </w:p>
    <w:p w14:paraId="0D871DE6" w14:textId="4C224C54" w:rsidR="00647012" w:rsidRPr="00647012" w:rsidRDefault="00647012" w:rsidP="00647012">
      <w:pPr>
        <w:rPr>
          <w:rFonts w:ascii="Calibri" w:hAnsi="Calibri" w:cs="Calibri"/>
          <w:b/>
          <w:bCs/>
          <w:sz w:val="20"/>
          <w:szCs w:val="20"/>
        </w:rPr>
      </w:pPr>
      <w:r w:rsidRPr="00647012">
        <w:rPr>
          <w:rFonts w:ascii="Calibri" w:hAnsi="Calibri" w:cs="Calibri"/>
          <w:b/>
          <w:bCs/>
          <w:sz w:val="20"/>
          <w:szCs w:val="20"/>
        </w:rPr>
        <w:t>Woonoppervlakte</w:t>
      </w:r>
      <w:r w:rsidR="009569E4">
        <w:rPr>
          <w:rFonts w:ascii="Calibri" w:hAnsi="Calibri" w:cs="Calibri"/>
          <w:b/>
          <w:bCs/>
          <w:sz w:val="20"/>
          <w:szCs w:val="20"/>
        </w:rPr>
        <w:t xml:space="preserve"> plust in 2023</w:t>
      </w:r>
    </w:p>
    <w:p w14:paraId="52AC5D21" w14:textId="77777777" w:rsidR="007D4E7A" w:rsidRPr="002B2173" w:rsidRDefault="00647012" w:rsidP="00014974">
      <w:pPr>
        <w:rPr>
          <w:rFonts w:ascii="Calibri" w:hAnsi="Calibri" w:cs="Calibri"/>
          <w:sz w:val="20"/>
          <w:szCs w:val="20"/>
        </w:rPr>
      </w:pPr>
      <w:r w:rsidRPr="00647012">
        <w:rPr>
          <w:rFonts w:ascii="Calibri" w:hAnsi="Calibri" w:cs="Calibri"/>
          <w:sz w:val="20"/>
          <w:szCs w:val="20"/>
        </w:rPr>
        <w:t xml:space="preserve">De gemiddelde woonoppervlakte van verhuurde woningen laat al jarenlang een daling zien. </w:t>
      </w:r>
      <w:r w:rsidR="0079535D" w:rsidRPr="002B2173">
        <w:rPr>
          <w:rFonts w:ascii="Calibri" w:hAnsi="Calibri" w:cs="Calibri"/>
          <w:sz w:val="20"/>
          <w:szCs w:val="20"/>
        </w:rPr>
        <w:t xml:space="preserve">Daarop vormt </w:t>
      </w:r>
      <w:r w:rsidRPr="00647012">
        <w:rPr>
          <w:rFonts w:ascii="Calibri" w:hAnsi="Calibri" w:cs="Calibri"/>
          <w:sz w:val="20"/>
          <w:szCs w:val="20"/>
        </w:rPr>
        <w:t>2023 een uitzondering</w:t>
      </w:r>
      <w:r w:rsidR="0079535D" w:rsidRPr="002B2173">
        <w:rPr>
          <w:rFonts w:ascii="Calibri" w:hAnsi="Calibri" w:cs="Calibri"/>
          <w:sz w:val="20"/>
          <w:szCs w:val="20"/>
        </w:rPr>
        <w:t xml:space="preserve"> </w:t>
      </w:r>
      <w:r w:rsidR="00BD06CC" w:rsidRPr="002B2173">
        <w:rPr>
          <w:rFonts w:ascii="Calibri" w:hAnsi="Calibri" w:cs="Calibri"/>
          <w:sz w:val="20"/>
          <w:szCs w:val="20"/>
        </w:rPr>
        <w:t xml:space="preserve">gezien de stijging van </w:t>
      </w:r>
      <w:r w:rsidRPr="00647012">
        <w:rPr>
          <w:rFonts w:ascii="Calibri" w:hAnsi="Calibri" w:cs="Calibri"/>
          <w:sz w:val="20"/>
          <w:szCs w:val="20"/>
        </w:rPr>
        <w:t>de gemiddelde grootte van de woningen</w:t>
      </w:r>
      <w:r w:rsidR="00BD06CC" w:rsidRPr="002B2173">
        <w:rPr>
          <w:rFonts w:ascii="Calibri" w:hAnsi="Calibri" w:cs="Calibri"/>
          <w:sz w:val="20"/>
          <w:szCs w:val="20"/>
        </w:rPr>
        <w:t>.</w:t>
      </w:r>
      <w:r w:rsidRPr="00647012">
        <w:rPr>
          <w:rFonts w:ascii="Calibri" w:hAnsi="Calibri" w:cs="Calibri"/>
          <w:sz w:val="20"/>
          <w:szCs w:val="20"/>
        </w:rPr>
        <w:t xml:space="preserve"> </w:t>
      </w:r>
    </w:p>
    <w:p w14:paraId="689F9E05" w14:textId="1C80028B" w:rsidR="007D4E7A" w:rsidRPr="002B2173" w:rsidRDefault="00647012" w:rsidP="00014974">
      <w:pPr>
        <w:pStyle w:val="Lijstalinea"/>
        <w:numPr>
          <w:ilvl w:val="0"/>
          <w:numId w:val="15"/>
        </w:numPr>
        <w:ind w:left="360"/>
        <w:rPr>
          <w:rFonts w:ascii="Calibri" w:hAnsi="Calibri" w:cs="Calibri"/>
          <w:sz w:val="20"/>
          <w:szCs w:val="20"/>
        </w:rPr>
      </w:pPr>
      <w:r w:rsidRPr="002B2173">
        <w:rPr>
          <w:rFonts w:ascii="Calibri" w:hAnsi="Calibri" w:cs="Calibri"/>
          <w:sz w:val="20"/>
          <w:szCs w:val="20"/>
        </w:rPr>
        <w:t xml:space="preserve">Voor woonhuizen in de bestaande bouw </w:t>
      </w:r>
      <w:r w:rsidR="009569E4">
        <w:rPr>
          <w:rFonts w:ascii="Calibri" w:hAnsi="Calibri" w:cs="Calibri"/>
          <w:sz w:val="20"/>
          <w:szCs w:val="20"/>
        </w:rPr>
        <w:t xml:space="preserve">bedraagt </w:t>
      </w:r>
      <w:r w:rsidRPr="002B2173">
        <w:rPr>
          <w:rFonts w:ascii="Calibri" w:hAnsi="Calibri" w:cs="Calibri"/>
          <w:sz w:val="20"/>
          <w:szCs w:val="20"/>
        </w:rPr>
        <w:t>de gemiddelde oppervlakte 116 vierkante meter</w:t>
      </w:r>
    </w:p>
    <w:p w14:paraId="1FEDBA06" w14:textId="2454718B" w:rsidR="00EA2FFC" w:rsidRDefault="00647012" w:rsidP="00EA2FFC">
      <w:pPr>
        <w:pStyle w:val="Lijstalinea"/>
        <w:numPr>
          <w:ilvl w:val="0"/>
          <w:numId w:val="15"/>
        </w:numPr>
        <w:ind w:left="360"/>
        <w:rPr>
          <w:rFonts w:ascii="Calibri" w:hAnsi="Calibri" w:cs="Calibri"/>
          <w:sz w:val="20"/>
          <w:szCs w:val="20"/>
        </w:rPr>
      </w:pPr>
      <w:r w:rsidRPr="002B2173">
        <w:rPr>
          <w:rFonts w:ascii="Calibri" w:hAnsi="Calibri" w:cs="Calibri"/>
          <w:sz w:val="20"/>
          <w:szCs w:val="20"/>
        </w:rPr>
        <w:t xml:space="preserve">Een verhuurd appartement </w:t>
      </w:r>
      <w:r w:rsidR="00EA2FFC">
        <w:rPr>
          <w:rFonts w:ascii="Calibri" w:hAnsi="Calibri" w:cs="Calibri"/>
          <w:sz w:val="20"/>
          <w:szCs w:val="20"/>
        </w:rPr>
        <w:t xml:space="preserve">in de bestaande bouw </w:t>
      </w:r>
      <w:r w:rsidRPr="002B2173">
        <w:rPr>
          <w:rFonts w:ascii="Calibri" w:hAnsi="Calibri" w:cs="Calibri"/>
          <w:sz w:val="20"/>
          <w:szCs w:val="20"/>
        </w:rPr>
        <w:t xml:space="preserve">heeft eind 2023 een </w:t>
      </w:r>
      <w:r w:rsidR="00185602" w:rsidRPr="002B2173">
        <w:rPr>
          <w:rFonts w:ascii="Calibri" w:hAnsi="Calibri" w:cs="Calibri"/>
          <w:sz w:val="20"/>
          <w:szCs w:val="20"/>
        </w:rPr>
        <w:t xml:space="preserve">gemiddelde </w:t>
      </w:r>
      <w:r w:rsidRPr="002B2173">
        <w:rPr>
          <w:rFonts w:ascii="Calibri" w:hAnsi="Calibri" w:cs="Calibri"/>
          <w:sz w:val="20"/>
          <w:szCs w:val="20"/>
        </w:rPr>
        <w:t xml:space="preserve">oppervlakte van 83 </w:t>
      </w:r>
      <w:r w:rsidR="00185602" w:rsidRPr="002B2173">
        <w:rPr>
          <w:rFonts w:ascii="Calibri" w:hAnsi="Calibri" w:cs="Calibri"/>
          <w:sz w:val="20"/>
          <w:szCs w:val="20"/>
        </w:rPr>
        <w:t xml:space="preserve">vierkante </w:t>
      </w:r>
      <w:r w:rsidRPr="002B2173">
        <w:rPr>
          <w:rFonts w:ascii="Calibri" w:hAnsi="Calibri" w:cs="Calibri"/>
          <w:sz w:val="20"/>
          <w:szCs w:val="20"/>
        </w:rPr>
        <w:t>meter</w:t>
      </w:r>
    </w:p>
    <w:p w14:paraId="4EFC0FBC" w14:textId="64F1DC74" w:rsidR="00EA2FFC" w:rsidRDefault="00647012" w:rsidP="00EA2FFC">
      <w:pPr>
        <w:pStyle w:val="Lijstalinea"/>
        <w:numPr>
          <w:ilvl w:val="0"/>
          <w:numId w:val="15"/>
        </w:numPr>
        <w:ind w:left="360"/>
        <w:rPr>
          <w:rFonts w:ascii="Calibri" w:hAnsi="Calibri" w:cs="Calibri"/>
          <w:sz w:val="20"/>
          <w:szCs w:val="20"/>
        </w:rPr>
      </w:pPr>
      <w:r w:rsidRPr="00EA2FFC">
        <w:rPr>
          <w:rFonts w:ascii="Calibri" w:hAnsi="Calibri" w:cs="Calibri"/>
          <w:sz w:val="20"/>
          <w:szCs w:val="20"/>
        </w:rPr>
        <w:t>In de nieuwbouw zijn de verhuurde woningen een stuk kleiner</w:t>
      </w:r>
      <w:r w:rsidR="004A5D31" w:rsidRPr="00EA2FFC">
        <w:rPr>
          <w:rFonts w:ascii="Calibri" w:hAnsi="Calibri" w:cs="Calibri"/>
          <w:sz w:val="20"/>
          <w:szCs w:val="20"/>
        </w:rPr>
        <w:t xml:space="preserve">. </w:t>
      </w:r>
      <w:r w:rsidR="00044AF9" w:rsidRPr="00EA2FFC">
        <w:rPr>
          <w:rFonts w:ascii="Calibri" w:hAnsi="Calibri" w:cs="Calibri"/>
          <w:sz w:val="20"/>
          <w:szCs w:val="20"/>
        </w:rPr>
        <w:t>Nieuwbouw</w:t>
      </w:r>
      <w:r w:rsidR="00044AF9">
        <w:rPr>
          <w:rFonts w:ascii="Calibri" w:hAnsi="Calibri" w:cs="Calibri"/>
          <w:sz w:val="20"/>
          <w:szCs w:val="20"/>
        </w:rPr>
        <w:t xml:space="preserve"> woonhuizen</w:t>
      </w:r>
      <w:r w:rsidR="00044AF9" w:rsidRPr="00EA2FFC">
        <w:rPr>
          <w:rFonts w:ascii="Calibri" w:hAnsi="Calibri" w:cs="Calibri"/>
          <w:sz w:val="20"/>
          <w:szCs w:val="20"/>
        </w:rPr>
        <w:t xml:space="preserve"> </w:t>
      </w:r>
      <w:r w:rsidR="004A5D31" w:rsidRPr="00EA2FFC">
        <w:rPr>
          <w:rFonts w:ascii="Calibri" w:hAnsi="Calibri" w:cs="Calibri"/>
          <w:sz w:val="20"/>
          <w:szCs w:val="20"/>
        </w:rPr>
        <w:t>hebben een gemiddelde oppervlakte van 110 vierkante meter</w:t>
      </w:r>
    </w:p>
    <w:p w14:paraId="527E8D53" w14:textId="7E0633BF" w:rsidR="00D52C38" w:rsidRPr="00EA2FFC" w:rsidRDefault="004A5D31" w:rsidP="00EA2FFC">
      <w:pPr>
        <w:pStyle w:val="Lijstalinea"/>
        <w:numPr>
          <w:ilvl w:val="0"/>
          <w:numId w:val="15"/>
        </w:numPr>
        <w:ind w:left="360"/>
        <w:rPr>
          <w:rFonts w:ascii="Calibri" w:hAnsi="Calibri" w:cs="Calibri"/>
          <w:sz w:val="20"/>
          <w:szCs w:val="20"/>
        </w:rPr>
      </w:pPr>
      <w:r w:rsidRPr="00EA2FFC">
        <w:rPr>
          <w:rFonts w:ascii="Calibri" w:hAnsi="Calibri" w:cs="Calibri"/>
          <w:sz w:val="20"/>
          <w:szCs w:val="20"/>
        </w:rPr>
        <w:t xml:space="preserve">Een verhuurd </w:t>
      </w:r>
      <w:r w:rsidR="00014974" w:rsidRPr="00EA2FFC">
        <w:rPr>
          <w:rFonts w:ascii="Calibri" w:hAnsi="Calibri" w:cs="Calibri"/>
          <w:sz w:val="20"/>
          <w:szCs w:val="20"/>
        </w:rPr>
        <w:t>nieuwbouw</w:t>
      </w:r>
      <w:r w:rsidRPr="00EA2FFC">
        <w:rPr>
          <w:rFonts w:ascii="Calibri" w:hAnsi="Calibri" w:cs="Calibri"/>
          <w:sz w:val="20"/>
          <w:szCs w:val="20"/>
        </w:rPr>
        <w:t xml:space="preserve">appartement heeft een gemiddelde oppervlakte van </w:t>
      </w:r>
      <w:r w:rsidR="00014974" w:rsidRPr="00EA2FFC">
        <w:rPr>
          <w:rFonts w:ascii="Calibri" w:hAnsi="Calibri" w:cs="Calibri"/>
          <w:sz w:val="20"/>
          <w:szCs w:val="20"/>
        </w:rPr>
        <w:t>7</w:t>
      </w:r>
      <w:r w:rsidRPr="00EA2FFC">
        <w:rPr>
          <w:rFonts w:ascii="Calibri" w:hAnsi="Calibri" w:cs="Calibri"/>
          <w:sz w:val="20"/>
          <w:szCs w:val="20"/>
        </w:rPr>
        <w:t xml:space="preserve">3 vierkante meter. </w:t>
      </w:r>
    </w:p>
    <w:p w14:paraId="1A3F813C" w14:textId="77777777" w:rsidR="007425EE" w:rsidRPr="002B2173" w:rsidRDefault="007425EE" w:rsidP="00014974">
      <w:pPr>
        <w:rPr>
          <w:rFonts w:ascii="Calibri" w:eastAsia="Calibri" w:hAnsi="Calibri" w:cs="Calibri"/>
          <w:color w:val="000000" w:themeColor="text1"/>
          <w:sz w:val="20"/>
          <w:szCs w:val="20"/>
        </w:rPr>
      </w:pPr>
    </w:p>
    <w:p w14:paraId="425ECFFF" w14:textId="1AF74246" w:rsidR="00FC4004" w:rsidRPr="00696E8D" w:rsidRDefault="006E0BA1">
      <w:pPr>
        <w:rPr>
          <w:rFonts w:ascii="Calibri" w:eastAsia="Calibri" w:hAnsi="Calibri" w:cs="Calibri"/>
          <w:sz w:val="20"/>
          <w:szCs w:val="20"/>
        </w:rPr>
      </w:pPr>
      <w:r w:rsidRPr="00696E8D">
        <w:rPr>
          <w:rFonts w:ascii="Calibri" w:hAnsi="Calibri" w:cs="Calibri"/>
          <w:b/>
          <w:bCs/>
          <w:sz w:val="20"/>
          <w:szCs w:val="20"/>
        </w:rPr>
        <w:t>Representatieve landelijke dekking</w:t>
      </w:r>
      <w:r w:rsidRPr="00696E8D">
        <w:rPr>
          <w:rFonts w:ascii="Calibri" w:eastAsia="Calibri" w:hAnsi="Calibri" w:cs="Calibri"/>
          <w:b/>
          <w:bCs/>
          <w:sz w:val="20"/>
          <w:szCs w:val="20"/>
        </w:rPr>
        <w:br/>
      </w:r>
      <w:r w:rsidRPr="00696E8D">
        <w:rPr>
          <w:rFonts w:ascii="Calibri" w:hAnsi="Calibri" w:cs="Calibri"/>
          <w:sz w:val="20"/>
          <w:szCs w:val="20"/>
        </w:rPr>
        <w:t xml:space="preserve">De huurmarktcijfers van VGM NL </w:t>
      </w:r>
      <w:r w:rsidR="009641FB" w:rsidRPr="00696E8D">
        <w:rPr>
          <w:rFonts w:ascii="Calibri" w:hAnsi="Calibri" w:cs="Calibri"/>
          <w:sz w:val="20"/>
          <w:szCs w:val="20"/>
        </w:rPr>
        <w:t xml:space="preserve">en </w:t>
      </w:r>
      <w:r w:rsidRPr="00696E8D">
        <w:rPr>
          <w:rFonts w:ascii="Calibri" w:hAnsi="Calibri" w:cs="Calibri"/>
          <w:sz w:val="20"/>
          <w:szCs w:val="20"/>
        </w:rPr>
        <w:t>NVM ontstaan uit circa 50.000 huurtransacties in de vrije sector op jaarbasis. Dit is een marktaandeel van ongeveer 50%. De samenstelling van de transacties geeft een representatief beeld van de onderverdeling in de totale Nederlandse vrije sector huurmarkt. Ruim 7</w:t>
      </w:r>
      <w:r w:rsidR="005B534B" w:rsidRPr="00696E8D">
        <w:rPr>
          <w:rFonts w:ascii="Calibri" w:hAnsi="Calibri" w:cs="Calibri"/>
          <w:sz w:val="20"/>
          <w:szCs w:val="20"/>
        </w:rPr>
        <w:t>8</w:t>
      </w:r>
      <w:r w:rsidRPr="00696E8D">
        <w:rPr>
          <w:rFonts w:ascii="Calibri" w:hAnsi="Calibri" w:cs="Calibri"/>
          <w:sz w:val="20"/>
          <w:szCs w:val="20"/>
        </w:rPr>
        <w:t xml:space="preserve">% van de transacties is kale huur, circa 15% is gestoffeerd en </w:t>
      </w:r>
      <w:r w:rsidR="005B534B" w:rsidRPr="00696E8D">
        <w:rPr>
          <w:rFonts w:ascii="Calibri" w:hAnsi="Calibri" w:cs="Calibri"/>
          <w:sz w:val="20"/>
          <w:szCs w:val="20"/>
        </w:rPr>
        <w:t>7</w:t>
      </w:r>
      <w:r w:rsidRPr="00696E8D">
        <w:rPr>
          <w:rFonts w:ascii="Calibri" w:hAnsi="Calibri" w:cs="Calibri"/>
          <w:sz w:val="20"/>
          <w:szCs w:val="20"/>
        </w:rPr>
        <w:t xml:space="preserve">% is gemeubileerd en geeft daardoor met een landelijke dekking een betrouwbaarder beeld voor geheel Nederland. In de cijfers zit doorgaans </w:t>
      </w:r>
      <w:r w:rsidR="005A15DE" w:rsidRPr="00696E8D">
        <w:rPr>
          <w:rFonts w:ascii="Calibri" w:hAnsi="Calibri" w:cs="Calibri"/>
          <w:sz w:val="20"/>
          <w:szCs w:val="20"/>
        </w:rPr>
        <w:t>15% tot</w:t>
      </w:r>
      <w:r w:rsidRPr="00696E8D">
        <w:rPr>
          <w:rFonts w:ascii="Calibri" w:hAnsi="Calibri" w:cs="Calibri"/>
          <w:sz w:val="20"/>
          <w:szCs w:val="20"/>
        </w:rPr>
        <w:t xml:space="preserve"> 20% nieuwbouw huurwoningen wat eveneens een goede afspiegeling van de huidige marktsituatie is.</w:t>
      </w:r>
    </w:p>
    <w:p w14:paraId="6CAF4E28" w14:textId="77777777" w:rsidR="005D6DD2" w:rsidRPr="00696E8D" w:rsidRDefault="005D6DD2">
      <w:pPr>
        <w:rPr>
          <w:rFonts w:ascii="Calibri" w:hAnsi="Calibri" w:cs="Calibri"/>
          <w:b/>
          <w:bCs/>
          <w:sz w:val="20"/>
          <w:szCs w:val="20"/>
        </w:rPr>
      </w:pPr>
    </w:p>
    <w:p w14:paraId="425ED004" w14:textId="324248D9" w:rsidR="00FC4004" w:rsidRPr="00696E8D" w:rsidRDefault="006E0BA1">
      <w:pPr>
        <w:rPr>
          <w:rFonts w:ascii="Calibri" w:hAnsi="Calibri" w:cs="Calibri"/>
          <w:sz w:val="20"/>
          <w:szCs w:val="20"/>
        </w:rPr>
      </w:pPr>
      <w:r w:rsidRPr="00696E8D">
        <w:rPr>
          <w:rFonts w:ascii="Calibri" w:hAnsi="Calibri" w:cs="Calibri"/>
          <w:sz w:val="20"/>
          <w:szCs w:val="20"/>
        </w:rPr>
        <w:t xml:space="preserve">Klik </w:t>
      </w:r>
      <w:hyperlink r:id="rId11">
        <w:r w:rsidR="008E37B3" w:rsidRPr="00696E8D">
          <w:rPr>
            <w:rStyle w:val="Hyperlink0"/>
          </w:rPr>
          <w:t>hier</w:t>
        </w:r>
      </w:hyperlink>
      <w:r w:rsidR="008E37B3" w:rsidRPr="00696E8D">
        <w:rPr>
          <w:rFonts w:ascii="Calibri" w:hAnsi="Calibri" w:cs="Calibri"/>
          <w:sz w:val="20"/>
          <w:szCs w:val="20"/>
        </w:rPr>
        <w:t xml:space="preserve"> </w:t>
      </w:r>
      <w:r w:rsidRPr="00696E8D">
        <w:rPr>
          <w:rFonts w:ascii="Calibri" w:hAnsi="Calibri" w:cs="Calibri"/>
          <w:sz w:val="20"/>
          <w:szCs w:val="20"/>
        </w:rPr>
        <w:t>voor de bijbehorende marktrapportage met betrekking tot de mutaties in de vrije sector huurwoningmarkt in</w:t>
      </w:r>
      <w:r w:rsidR="002A0860" w:rsidRPr="00696E8D">
        <w:rPr>
          <w:rFonts w:ascii="Calibri" w:hAnsi="Calibri" w:cs="Calibri"/>
          <w:sz w:val="20"/>
          <w:szCs w:val="20"/>
        </w:rPr>
        <w:t xml:space="preserve"> 2023.</w:t>
      </w:r>
    </w:p>
    <w:p w14:paraId="425ED006" w14:textId="23AF6DCE" w:rsidR="00FC4004" w:rsidRPr="00696E8D" w:rsidRDefault="00D74DFC">
      <w:pPr>
        <w:rPr>
          <w:rFonts w:ascii="Calibri" w:eastAsia="Calibri" w:hAnsi="Calibri" w:cs="Calibri"/>
          <w:b/>
          <w:bCs/>
          <w:sz w:val="20"/>
          <w:szCs w:val="20"/>
        </w:rPr>
      </w:pPr>
      <w:r w:rsidRPr="00696E8D">
        <w:rPr>
          <w:rFonts w:ascii="Calibri" w:hAnsi="Calibri" w:cs="Calibri"/>
          <w:sz w:val="20"/>
          <w:szCs w:val="20"/>
        </w:rPr>
        <w:t>==========================================================================================</w:t>
      </w:r>
      <w:r w:rsidR="006E0BA1" w:rsidRPr="00696E8D">
        <w:rPr>
          <w:rFonts w:ascii="Calibri" w:hAnsi="Calibri" w:cs="Calibri"/>
          <w:b/>
          <w:bCs/>
          <w:sz w:val="20"/>
          <w:szCs w:val="20"/>
        </w:rPr>
        <w:t>Noot voor de redactie</w:t>
      </w:r>
    </w:p>
    <w:p w14:paraId="3D14E2AA" w14:textId="64E40A22" w:rsidR="006A23B5" w:rsidRPr="00696E8D" w:rsidRDefault="006E0BA1">
      <w:pPr>
        <w:rPr>
          <w:rFonts w:ascii="Calibri" w:hAnsi="Calibri" w:cs="Calibri"/>
          <w:lang w:val="en-US"/>
        </w:rPr>
      </w:pPr>
      <w:r w:rsidRPr="00696E8D">
        <w:rPr>
          <w:rFonts w:ascii="Calibri" w:hAnsi="Calibri" w:cs="Calibri"/>
          <w:sz w:val="20"/>
          <w:szCs w:val="20"/>
        </w:rPr>
        <w:t xml:space="preserve">Voor meer informatie, ook over de lokale huurmarkt(cijfers) kunt u contact opnemen met Marc van der Lee, NVM, tel. 06 2147 7627. </w:t>
      </w:r>
      <w:r w:rsidRPr="00696E8D">
        <w:rPr>
          <w:rFonts w:ascii="Calibri" w:hAnsi="Calibri" w:cs="Calibri"/>
          <w:sz w:val="20"/>
          <w:szCs w:val="20"/>
          <w:lang w:val="en-US"/>
        </w:rPr>
        <w:t xml:space="preserve">E-mail: </w:t>
      </w:r>
      <w:hyperlink r:id="rId12" w:history="1">
        <w:r w:rsidRPr="00696E8D">
          <w:rPr>
            <w:rStyle w:val="Hyperlink1"/>
          </w:rPr>
          <w:t>m.vanderlee@nvm.nl</w:t>
        </w:r>
      </w:hyperlink>
      <w:r w:rsidRPr="00696E8D">
        <w:rPr>
          <w:rFonts w:ascii="Calibri" w:hAnsi="Calibri" w:cs="Calibri"/>
          <w:sz w:val="20"/>
          <w:szCs w:val="20"/>
          <w:lang w:val="en-US"/>
        </w:rPr>
        <w:t xml:space="preserve"> of met Ilse Kaandorp, VGM NL, tel. 030 3035 220 of </w:t>
      </w:r>
      <w:r w:rsidRPr="00696E8D">
        <w:rPr>
          <w:rFonts w:ascii="Calibri" w:eastAsia="Calibri" w:hAnsi="Calibri" w:cs="Calibri"/>
          <w:sz w:val="20"/>
          <w:szCs w:val="20"/>
          <w:lang w:val="en-US"/>
        </w:rPr>
        <w:br/>
      </w:r>
      <w:r w:rsidRPr="00696E8D">
        <w:rPr>
          <w:rFonts w:ascii="Calibri" w:hAnsi="Calibri" w:cs="Calibri"/>
          <w:sz w:val="20"/>
          <w:szCs w:val="20"/>
          <w:lang w:val="en-US"/>
        </w:rPr>
        <w:t xml:space="preserve">06 1089 2507. E-mail: </w:t>
      </w:r>
      <w:hyperlink r:id="rId13" w:history="1">
        <w:r w:rsidRPr="00696E8D">
          <w:rPr>
            <w:rStyle w:val="Hyperlink1"/>
          </w:rPr>
          <w:t>i.kaandorp@vgm.nl</w:t>
        </w:r>
      </w:hyperlink>
      <w:r w:rsidRPr="00696E8D">
        <w:rPr>
          <w:rFonts w:ascii="Calibri" w:hAnsi="Calibri" w:cs="Calibri"/>
          <w:sz w:val="20"/>
          <w:szCs w:val="20"/>
          <w:lang w:val="en-US"/>
        </w:rPr>
        <w:t>.</w:t>
      </w:r>
    </w:p>
    <w:sectPr w:rsidR="006A23B5" w:rsidRPr="00696E8D">
      <w:headerReference w:type="default" r:id="rId14"/>
      <w:pgSz w:w="11900" w:h="16840"/>
      <w:pgMar w:top="540" w:right="1418" w:bottom="125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F16A" w14:textId="77777777" w:rsidR="004A6335" w:rsidRDefault="004A6335">
      <w:r>
        <w:separator/>
      </w:r>
    </w:p>
  </w:endnote>
  <w:endnote w:type="continuationSeparator" w:id="0">
    <w:p w14:paraId="595C2C8B" w14:textId="77777777" w:rsidR="004A6335" w:rsidRDefault="004A6335">
      <w:r>
        <w:continuationSeparator/>
      </w:r>
    </w:p>
  </w:endnote>
  <w:endnote w:type="continuationNotice" w:id="1">
    <w:p w14:paraId="0029D53D" w14:textId="77777777" w:rsidR="004A6335" w:rsidRDefault="004A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li">
    <w:altName w:val="Cambria"/>
    <w:panose1 w:val="02000503040000020004"/>
    <w:charset w:val="00"/>
    <w:family w:val="auto"/>
    <w:pitch w:val="variable"/>
    <w:sig w:usb0="800000EF" w:usb1="4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1809" w14:textId="77777777" w:rsidR="004A6335" w:rsidRDefault="004A6335">
      <w:r>
        <w:separator/>
      </w:r>
    </w:p>
  </w:footnote>
  <w:footnote w:type="continuationSeparator" w:id="0">
    <w:p w14:paraId="0F26DF2B" w14:textId="77777777" w:rsidR="004A6335" w:rsidRDefault="004A6335">
      <w:r>
        <w:continuationSeparator/>
      </w:r>
    </w:p>
  </w:footnote>
  <w:footnote w:type="continuationNotice" w:id="1">
    <w:p w14:paraId="449F16BE" w14:textId="77777777" w:rsidR="004A6335" w:rsidRDefault="004A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CC03" w14:textId="1D7B85BB" w:rsidR="007A531A" w:rsidRDefault="006E0BA1" w:rsidP="00351BAB">
    <w:pPr>
      <w:jc w:val="center"/>
      <w:rPr>
        <w:rFonts w:ascii="Muli" w:eastAsia="Muli" w:hAnsi="Muli" w:cs="Muli"/>
        <w:b/>
        <w:bCs/>
        <w:color w:val="005AD2"/>
        <w:sz w:val="44"/>
        <w:szCs w:val="44"/>
        <w:u w:color="005AD2"/>
      </w:rPr>
    </w:pPr>
    <w:r w:rsidRPr="00367028">
      <w:rPr>
        <w:noProof/>
        <w:color w:val="FF0000"/>
        <w:sz w:val="28"/>
        <w:szCs w:val="28"/>
      </w:rPr>
      <w:drawing>
        <wp:anchor distT="152400" distB="152400" distL="152400" distR="152400" simplePos="0" relativeHeight="251658240" behindDoc="1" locked="0" layoutInCell="1" allowOverlap="1" wp14:anchorId="425ED00E" wp14:editId="425ED00F">
          <wp:simplePos x="0" y="0"/>
          <wp:positionH relativeFrom="page">
            <wp:posOffset>681355</wp:posOffset>
          </wp:positionH>
          <wp:positionV relativeFrom="page">
            <wp:posOffset>257175</wp:posOffset>
          </wp:positionV>
          <wp:extent cx="958215" cy="1209675"/>
          <wp:effectExtent l="0" t="0" r="0" b="0"/>
          <wp:wrapNone/>
          <wp:docPr id="1073741825" name="Afbeelding 1073741825" descr="Afbeelding 12"/>
          <wp:cNvGraphicFramePr/>
          <a:graphic xmlns:a="http://schemas.openxmlformats.org/drawingml/2006/main">
            <a:graphicData uri="http://schemas.openxmlformats.org/drawingml/2006/picture">
              <pic:pic xmlns:pic="http://schemas.openxmlformats.org/drawingml/2006/picture">
                <pic:nvPicPr>
                  <pic:cNvPr id="1073741825" name="Afbeelding 12" descr="Afbeelding 12"/>
                  <pic:cNvPicPr>
                    <a:picLocks noChangeAspect="1"/>
                  </pic:cNvPicPr>
                </pic:nvPicPr>
                <pic:blipFill>
                  <a:blip r:embed="rId1"/>
                  <a:stretch>
                    <a:fillRect/>
                  </a:stretch>
                </pic:blipFill>
                <pic:spPr>
                  <a:xfrm>
                    <a:off x="0" y="0"/>
                    <a:ext cx="958215" cy="1209675"/>
                  </a:xfrm>
                  <a:prstGeom prst="rect">
                    <a:avLst/>
                  </a:prstGeom>
                  <a:ln w="12700" cap="flat">
                    <a:noFill/>
                    <a:miter lim="400000"/>
                  </a:ln>
                  <a:effectLst/>
                </pic:spPr>
              </pic:pic>
            </a:graphicData>
          </a:graphic>
        </wp:anchor>
      </w:drawing>
    </w:r>
    <w:r w:rsidRPr="00367028">
      <w:rPr>
        <w:noProof/>
        <w:color w:val="FF0000"/>
        <w:sz w:val="28"/>
        <w:szCs w:val="28"/>
      </w:rPr>
      <w:drawing>
        <wp:anchor distT="152400" distB="152400" distL="152400" distR="152400" simplePos="0" relativeHeight="251658241" behindDoc="1" locked="0" layoutInCell="1" allowOverlap="1" wp14:anchorId="425ED010" wp14:editId="425ED011">
          <wp:simplePos x="0" y="0"/>
          <wp:positionH relativeFrom="page">
            <wp:posOffset>1605915</wp:posOffset>
          </wp:positionH>
          <wp:positionV relativeFrom="page">
            <wp:posOffset>584200</wp:posOffset>
          </wp:positionV>
          <wp:extent cx="1485900" cy="714375"/>
          <wp:effectExtent l="0" t="0" r="0" b="0"/>
          <wp:wrapNone/>
          <wp:docPr id="1073741826" name="Afbeelding 1073741826" descr="Afbeelding 2"/>
          <wp:cNvGraphicFramePr/>
          <a:graphic xmlns:a="http://schemas.openxmlformats.org/drawingml/2006/main">
            <a:graphicData uri="http://schemas.openxmlformats.org/drawingml/2006/picture">
              <pic:pic xmlns:pic="http://schemas.openxmlformats.org/drawingml/2006/picture">
                <pic:nvPicPr>
                  <pic:cNvPr id="1073741826" name="Afbeelding 2" descr="Afbeelding 2"/>
                  <pic:cNvPicPr>
                    <a:picLocks noChangeAspect="1"/>
                  </pic:cNvPicPr>
                </pic:nvPicPr>
                <pic:blipFill>
                  <a:blip r:embed="rId2"/>
                  <a:stretch>
                    <a:fillRect/>
                  </a:stretch>
                </pic:blipFill>
                <pic:spPr>
                  <a:xfrm>
                    <a:off x="0" y="0"/>
                    <a:ext cx="1485900" cy="714375"/>
                  </a:xfrm>
                  <a:prstGeom prst="rect">
                    <a:avLst/>
                  </a:prstGeom>
                  <a:ln w="12700" cap="flat">
                    <a:noFill/>
                    <a:miter lim="400000"/>
                  </a:ln>
                  <a:effectLst/>
                </pic:spPr>
              </pic:pic>
            </a:graphicData>
          </a:graphic>
        </wp:anchor>
      </w:drawing>
    </w:r>
    <w:r w:rsidRPr="00367028">
      <w:rPr>
        <w:rFonts w:ascii="Muli" w:eastAsia="Muli" w:hAnsi="Muli" w:cs="Muli"/>
        <w:b/>
        <w:bCs/>
        <w:color w:val="FF0000"/>
        <w:sz w:val="28"/>
        <w:szCs w:val="28"/>
        <w:u w:color="005AD2"/>
      </w:rPr>
      <w:br/>
    </w:r>
    <w:r>
      <w:rPr>
        <w:rFonts w:ascii="Muli" w:eastAsia="Muli" w:hAnsi="Muli" w:cs="Muli"/>
        <w:b/>
        <w:bCs/>
        <w:color w:val="005AD2"/>
        <w:sz w:val="44"/>
        <w:szCs w:val="44"/>
        <w:u w:color="005AD2"/>
      </w:rPr>
      <w:tab/>
    </w:r>
    <w:r>
      <w:rPr>
        <w:rFonts w:ascii="Muli" w:eastAsia="Muli" w:hAnsi="Muli" w:cs="Muli"/>
        <w:b/>
        <w:bCs/>
        <w:color w:val="005AD2"/>
        <w:sz w:val="44"/>
        <w:szCs w:val="44"/>
        <w:u w:color="005AD2"/>
      </w:rPr>
      <w:tab/>
    </w:r>
    <w:r>
      <w:rPr>
        <w:rFonts w:ascii="Muli" w:eastAsia="Muli" w:hAnsi="Muli" w:cs="Muli"/>
        <w:b/>
        <w:bCs/>
        <w:color w:val="005AD2"/>
        <w:sz w:val="44"/>
        <w:szCs w:val="44"/>
        <w:u w:color="005AD2"/>
      </w:rPr>
      <w:tab/>
      <w:t>Persbericht</w:t>
    </w:r>
  </w:p>
  <w:p w14:paraId="23B27590" w14:textId="635D2063" w:rsidR="00D114F9" w:rsidRPr="00037DB9" w:rsidRDefault="006E0BA1" w:rsidP="00037DB9">
    <w:pPr>
      <w:rPr>
        <w:rFonts w:ascii="Muli" w:eastAsia="Muli" w:hAnsi="Muli" w:cs="Muli"/>
        <w:b/>
        <w:bCs/>
        <w:color w:val="FF0000"/>
        <w:u w:color="548DD4"/>
      </w:rPr>
    </w:pPr>
    <w:r w:rsidRPr="00D114F9">
      <w:rPr>
        <w:rFonts w:ascii="Muli" w:eastAsia="Muli" w:hAnsi="Muli" w:cs="Muli"/>
        <w:b/>
        <w:bCs/>
        <w:color w:val="FF0000"/>
        <w:u w:color="548DD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118"/>
    <w:multiLevelType w:val="hybridMultilevel"/>
    <w:tmpl w:val="BB36949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7A6751"/>
    <w:multiLevelType w:val="hybridMultilevel"/>
    <w:tmpl w:val="9B9ADF4E"/>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302B2D"/>
    <w:multiLevelType w:val="hybridMultilevel"/>
    <w:tmpl w:val="E86AF0FA"/>
    <w:lvl w:ilvl="0" w:tplc="35206FBE">
      <w:start w:val="1"/>
      <w:numFmt w:val="bullet"/>
      <w:lvlText w:val="·"/>
      <w:lvlJc w:val="left"/>
      <w:pPr>
        <w:ind w:left="720" w:hanging="360"/>
      </w:pPr>
      <w:rPr>
        <w:rFonts w:ascii="Symbol" w:hAnsi="Symbol" w:hint="default"/>
      </w:rPr>
    </w:lvl>
    <w:lvl w:ilvl="1" w:tplc="312E0424">
      <w:start w:val="1"/>
      <w:numFmt w:val="bullet"/>
      <w:lvlText w:val="o"/>
      <w:lvlJc w:val="left"/>
      <w:pPr>
        <w:ind w:left="1440" w:hanging="360"/>
      </w:pPr>
      <w:rPr>
        <w:rFonts w:ascii="Courier New" w:hAnsi="Courier New" w:hint="default"/>
      </w:rPr>
    </w:lvl>
    <w:lvl w:ilvl="2" w:tplc="5694056A">
      <w:start w:val="1"/>
      <w:numFmt w:val="bullet"/>
      <w:lvlText w:val=""/>
      <w:lvlJc w:val="left"/>
      <w:pPr>
        <w:ind w:left="2160" w:hanging="360"/>
      </w:pPr>
      <w:rPr>
        <w:rFonts w:ascii="Wingdings" w:hAnsi="Wingdings" w:hint="default"/>
      </w:rPr>
    </w:lvl>
    <w:lvl w:ilvl="3" w:tplc="2CE8476E">
      <w:start w:val="1"/>
      <w:numFmt w:val="bullet"/>
      <w:lvlText w:val=""/>
      <w:lvlJc w:val="left"/>
      <w:pPr>
        <w:ind w:left="2880" w:hanging="360"/>
      </w:pPr>
      <w:rPr>
        <w:rFonts w:ascii="Symbol" w:hAnsi="Symbol" w:hint="default"/>
      </w:rPr>
    </w:lvl>
    <w:lvl w:ilvl="4" w:tplc="BBA8ADBE">
      <w:start w:val="1"/>
      <w:numFmt w:val="bullet"/>
      <w:lvlText w:val="o"/>
      <w:lvlJc w:val="left"/>
      <w:pPr>
        <w:ind w:left="3600" w:hanging="360"/>
      </w:pPr>
      <w:rPr>
        <w:rFonts w:ascii="Courier New" w:hAnsi="Courier New" w:hint="default"/>
      </w:rPr>
    </w:lvl>
    <w:lvl w:ilvl="5" w:tplc="D5081F4A">
      <w:start w:val="1"/>
      <w:numFmt w:val="bullet"/>
      <w:lvlText w:val=""/>
      <w:lvlJc w:val="left"/>
      <w:pPr>
        <w:ind w:left="4320" w:hanging="360"/>
      </w:pPr>
      <w:rPr>
        <w:rFonts w:ascii="Wingdings" w:hAnsi="Wingdings" w:hint="default"/>
      </w:rPr>
    </w:lvl>
    <w:lvl w:ilvl="6" w:tplc="D2D6E99C">
      <w:start w:val="1"/>
      <w:numFmt w:val="bullet"/>
      <w:lvlText w:val=""/>
      <w:lvlJc w:val="left"/>
      <w:pPr>
        <w:ind w:left="5040" w:hanging="360"/>
      </w:pPr>
      <w:rPr>
        <w:rFonts w:ascii="Symbol" w:hAnsi="Symbol" w:hint="default"/>
      </w:rPr>
    </w:lvl>
    <w:lvl w:ilvl="7" w:tplc="8278B3E4">
      <w:start w:val="1"/>
      <w:numFmt w:val="bullet"/>
      <w:lvlText w:val="o"/>
      <w:lvlJc w:val="left"/>
      <w:pPr>
        <w:ind w:left="5760" w:hanging="360"/>
      </w:pPr>
      <w:rPr>
        <w:rFonts w:ascii="Courier New" w:hAnsi="Courier New" w:hint="default"/>
      </w:rPr>
    </w:lvl>
    <w:lvl w:ilvl="8" w:tplc="A7C47A26">
      <w:start w:val="1"/>
      <w:numFmt w:val="bullet"/>
      <w:lvlText w:val=""/>
      <w:lvlJc w:val="left"/>
      <w:pPr>
        <w:ind w:left="6480" w:hanging="360"/>
      </w:pPr>
      <w:rPr>
        <w:rFonts w:ascii="Wingdings" w:hAnsi="Wingdings" w:hint="default"/>
      </w:rPr>
    </w:lvl>
  </w:abstractNum>
  <w:abstractNum w:abstractNumId="3" w15:restartNumberingAfterBreak="0">
    <w:nsid w:val="31D915F3"/>
    <w:multiLevelType w:val="hybridMultilevel"/>
    <w:tmpl w:val="89DEB0A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10140D"/>
    <w:multiLevelType w:val="hybridMultilevel"/>
    <w:tmpl w:val="F330FBB6"/>
    <w:lvl w:ilvl="0" w:tplc="2E20EA74">
      <w:start w:val="1"/>
      <w:numFmt w:val="bullet"/>
      <w:lvlText w:val="·"/>
      <w:lvlJc w:val="left"/>
      <w:pPr>
        <w:ind w:left="720" w:hanging="360"/>
      </w:pPr>
      <w:rPr>
        <w:rFonts w:ascii="Symbol" w:hAnsi="Symbol" w:hint="default"/>
      </w:rPr>
    </w:lvl>
    <w:lvl w:ilvl="1" w:tplc="F5DEFB66">
      <w:start w:val="1"/>
      <w:numFmt w:val="bullet"/>
      <w:lvlText w:val="o"/>
      <w:lvlJc w:val="left"/>
      <w:pPr>
        <w:ind w:left="1440" w:hanging="360"/>
      </w:pPr>
      <w:rPr>
        <w:rFonts w:ascii="Courier New" w:hAnsi="Courier New" w:hint="default"/>
      </w:rPr>
    </w:lvl>
    <w:lvl w:ilvl="2" w:tplc="3F701FBC">
      <w:start w:val="1"/>
      <w:numFmt w:val="bullet"/>
      <w:lvlText w:val=""/>
      <w:lvlJc w:val="left"/>
      <w:pPr>
        <w:ind w:left="2160" w:hanging="360"/>
      </w:pPr>
      <w:rPr>
        <w:rFonts w:ascii="Wingdings" w:hAnsi="Wingdings" w:hint="default"/>
      </w:rPr>
    </w:lvl>
    <w:lvl w:ilvl="3" w:tplc="D43E029A">
      <w:start w:val="1"/>
      <w:numFmt w:val="bullet"/>
      <w:lvlText w:val=""/>
      <w:lvlJc w:val="left"/>
      <w:pPr>
        <w:ind w:left="2880" w:hanging="360"/>
      </w:pPr>
      <w:rPr>
        <w:rFonts w:ascii="Symbol" w:hAnsi="Symbol" w:hint="default"/>
      </w:rPr>
    </w:lvl>
    <w:lvl w:ilvl="4" w:tplc="442E0804">
      <w:start w:val="1"/>
      <w:numFmt w:val="bullet"/>
      <w:lvlText w:val="o"/>
      <w:lvlJc w:val="left"/>
      <w:pPr>
        <w:ind w:left="3600" w:hanging="360"/>
      </w:pPr>
      <w:rPr>
        <w:rFonts w:ascii="Courier New" w:hAnsi="Courier New" w:hint="default"/>
      </w:rPr>
    </w:lvl>
    <w:lvl w:ilvl="5" w:tplc="DE54C2FE">
      <w:start w:val="1"/>
      <w:numFmt w:val="bullet"/>
      <w:lvlText w:val=""/>
      <w:lvlJc w:val="left"/>
      <w:pPr>
        <w:ind w:left="4320" w:hanging="360"/>
      </w:pPr>
      <w:rPr>
        <w:rFonts w:ascii="Wingdings" w:hAnsi="Wingdings" w:hint="default"/>
      </w:rPr>
    </w:lvl>
    <w:lvl w:ilvl="6" w:tplc="3D3A3C76">
      <w:start w:val="1"/>
      <w:numFmt w:val="bullet"/>
      <w:lvlText w:val=""/>
      <w:lvlJc w:val="left"/>
      <w:pPr>
        <w:ind w:left="5040" w:hanging="360"/>
      </w:pPr>
      <w:rPr>
        <w:rFonts w:ascii="Symbol" w:hAnsi="Symbol" w:hint="default"/>
      </w:rPr>
    </w:lvl>
    <w:lvl w:ilvl="7" w:tplc="FC8E72CA">
      <w:start w:val="1"/>
      <w:numFmt w:val="bullet"/>
      <w:lvlText w:val="o"/>
      <w:lvlJc w:val="left"/>
      <w:pPr>
        <w:ind w:left="5760" w:hanging="360"/>
      </w:pPr>
      <w:rPr>
        <w:rFonts w:ascii="Courier New" w:hAnsi="Courier New" w:hint="default"/>
      </w:rPr>
    </w:lvl>
    <w:lvl w:ilvl="8" w:tplc="0B5E8A34">
      <w:start w:val="1"/>
      <w:numFmt w:val="bullet"/>
      <w:lvlText w:val=""/>
      <w:lvlJc w:val="left"/>
      <w:pPr>
        <w:ind w:left="6480" w:hanging="360"/>
      </w:pPr>
      <w:rPr>
        <w:rFonts w:ascii="Wingdings" w:hAnsi="Wingdings" w:hint="default"/>
      </w:rPr>
    </w:lvl>
  </w:abstractNum>
  <w:abstractNum w:abstractNumId="5" w15:restartNumberingAfterBreak="0">
    <w:nsid w:val="47A8999F"/>
    <w:multiLevelType w:val="hybridMultilevel"/>
    <w:tmpl w:val="3F5C11FE"/>
    <w:lvl w:ilvl="0" w:tplc="A60CC950">
      <w:start w:val="1"/>
      <w:numFmt w:val="bullet"/>
      <w:lvlText w:val="·"/>
      <w:lvlJc w:val="left"/>
      <w:pPr>
        <w:ind w:left="720" w:hanging="360"/>
      </w:pPr>
      <w:rPr>
        <w:rFonts w:ascii="Symbol" w:hAnsi="Symbol" w:hint="default"/>
      </w:rPr>
    </w:lvl>
    <w:lvl w:ilvl="1" w:tplc="8216E4A0">
      <w:start w:val="1"/>
      <w:numFmt w:val="bullet"/>
      <w:lvlText w:val="o"/>
      <w:lvlJc w:val="left"/>
      <w:pPr>
        <w:ind w:left="1440" w:hanging="360"/>
      </w:pPr>
      <w:rPr>
        <w:rFonts w:ascii="Courier New" w:hAnsi="Courier New" w:hint="default"/>
      </w:rPr>
    </w:lvl>
    <w:lvl w:ilvl="2" w:tplc="4DBE07AA">
      <w:start w:val="1"/>
      <w:numFmt w:val="bullet"/>
      <w:lvlText w:val=""/>
      <w:lvlJc w:val="left"/>
      <w:pPr>
        <w:ind w:left="2160" w:hanging="360"/>
      </w:pPr>
      <w:rPr>
        <w:rFonts w:ascii="Wingdings" w:hAnsi="Wingdings" w:hint="default"/>
      </w:rPr>
    </w:lvl>
    <w:lvl w:ilvl="3" w:tplc="4BF2E1CE">
      <w:start w:val="1"/>
      <w:numFmt w:val="bullet"/>
      <w:lvlText w:val=""/>
      <w:lvlJc w:val="left"/>
      <w:pPr>
        <w:ind w:left="2880" w:hanging="360"/>
      </w:pPr>
      <w:rPr>
        <w:rFonts w:ascii="Symbol" w:hAnsi="Symbol" w:hint="default"/>
      </w:rPr>
    </w:lvl>
    <w:lvl w:ilvl="4" w:tplc="23E8DF34">
      <w:start w:val="1"/>
      <w:numFmt w:val="bullet"/>
      <w:lvlText w:val="o"/>
      <w:lvlJc w:val="left"/>
      <w:pPr>
        <w:ind w:left="3600" w:hanging="360"/>
      </w:pPr>
      <w:rPr>
        <w:rFonts w:ascii="Courier New" w:hAnsi="Courier New" w:hint="default"/>
      </w:rPr>
    </w:lvl>
    <w:lvl w:ilvl="5" w:tplc="68CE46FE">
      <w:start w:val="1"/>
      <w:numFmt w:val="bullet"/>
      <w:lvlText w:val=""/>
      <w:lvlJc w:val="left"/>
      <w:pPr>
        <w:ind w:left="4320" w:hanging="360"/>
      </w:pPr>
      <w:rPr>
        <w:rFonts w:ascii="Wingdings" w:hAnsi="Wingdings" w:hint="default"/>
      </w:rPr>
    </w:lvl>
    <w:lvl w:ilvl="6" w:tplc="E318C658">
      <w:start w:val="1"/>
      <w:numFmt w:val="bullet"/>
      <w:lvlText w:val=""/>
      <w:lvlJc w:val="left"/>
      <w:pPr>
        <w:ind w:left="5040" w:hanging="360"/>
      </w:pPr>
      <w:rPr>
        <w:rFonts w:ascii="Symbol" w:hAnsi="Symbol" w:hint="default"/>
      </w:rPr>
    </w:lvl>
    <w:lvl w:ilvl="7" w:tplc="BF0E0726">
      <w:start w:val="1"/>
      <w:numFmt w:val="bullet"/>
      <w:lvlText w:val="o"/>
      <w:lvlJc w:val="left"/>
      <w:pPr>
        <w:ind w:left="5760" w:hanging="360"/>
      </w:pPr>
      <w:rPr>
        <w:rFonts w:ascii="Courier New" w:hAnsi="Courier New" w:hint="default"/>
      </w:rPr>
    </w:lvl>
    <w:lvl w:ilvl="8" w:tplc="A66E7D14">
      <w:start w:val="1"/>
      <w:numFmt w:val="bullet"/>
      <w:lvlText w:val=""/>
      <w:lvlJc w:val="left"/>
      <w:pPr>
        <w:ind w:left="6480" w:hanging="360"/>
      </w:pPr>
      <w:rPr>
        <w:rFonts w:ascii="Wingdings" w:hAnsi="Wingdings" w:hint="default"/>
      </w:rPr>
    </w:lvl>
  </w:abstractNum>
  <w:abstractNum w:abstractNumId="6" w15:restartNumberingAfterBreak="0">
    <w:nsid w:val="4A585D66"/>
    <w:multiLevelType w:val="hybridMultilevel"/>
    <w:tmpl w:val="9DDC8844"/>
    <w:numStyleLink w:val="Gemporteerdestijl1"/>
  </w:abstractNum>
  <w:abstractNum w:abstractNumId="7" w15:restartNumberingAfterBreak="0">
    <w:nsid w:val="4C8B5B72"/>
    <w:multiLevelType w:val="hybridMultilevel"/>
    <w:tmpl w:val="AF12E126"/>
    <w:lvl w:ilvl="0" w:tplc="24949EE2">
      <w:start w:val="1"/>
      <w:numFmt w:val="bullet"/>
      <w:lvlText w:val="·"/>
      <w:lvlJc w:val="left"/>
      <w:pPr>
        <w:ind w:left="720" w:hanging="360"/>
      </w:pPr>
      <w:rPr>
        <w:rFonts w:ascii="Symbol" w:hAnsi="Symbol" w:hint="default"/>
      </w:rPr>
    </w:lvl>
    <w:lvl w:ilvl="1" w:tplc="DBA00FD4">
      <w:start w:val="1"/>
      <w:numFmt w:val="bullet"/>
      <w:lvlText w:val="o"/>
      <w:lvlJc w:val="left"/>
      <w:pPr>
        <w:ind w:left="1440" w:hanging="360"/>
      </w:pPr>
      <w:rPr>
        <w:rFonts w:ascii="Courier New" w:hAnsi="Courier New" w:hint="default"/>
      </w:rPr>
    </w:lvl>
    <w:lvl w:ilvl="2" w:tplc="957AD00E">
      <w:start w:val="1"/>
      <w:numFmt w:val="bullet"/>
      <w:lvlText w:val=""/>
      <w:lvlJc w:val="left"/>
      <w:pPr>
        <w:ind w:left="2160" w:hanging="360"/>
      </w:pPr>
      <w:rPr>
        <w:rFonts w:ascii="Wingdings" w:hAnsi="Wingdings" w:hint="default"/>
      </w:rPr>
    </w:lvl>
    <w:lvl w:ilvl="3" w:tplc="4EC2E42A">
      <w:start w:val="1"/>
      <w:numFmt w:val="bullet"/>
      <w:lvlText w:val=""/>
      <w:lvlJc w:val="left"/>
      <w:pPr>
        <w:ind w:left="2880" w:hanging="360"/>
      </w:pPr>
      <w:rPr>
        <w:rFonts w:ascii="Symbol" w:hAnsi="Symbol" w:hint="default"/>
      </w:rPr>
    </w:lvl>
    <w:lvl w:ilvl="4" w:tplc="BD8EA960">
      <w:start w:val="1"/>
      <w:numFmt w:val="bullet"/>
      <w:lvlText w:val="o"/>
      <w:lvlJc w:val="left"/>
      <w:pPr>
        <w:ind w:left="3600" w:hanging="360"/>
      </w:pPr>
      <w:rPr>
        <w:rFonts w:ascii="Courier New" w:hAnsi="Courier New" w:hint="default"/>
      </w:rPr>
    </w:lvl>
    <w:lvl w:ilvl="5" w:tplc="5058B43A">
      <w:start w:val="1"/>
      <w:numFmt w:val="bullet"/>
      <w:lvlText w:val=""/>
      <w:lvlJc w:val="left"/>
      <w:pPr>
        <w:ind w:left="4320" w:hanging="360"/>
      </w:pPr>
      <w:rPr>
        <w:rFonts w:ascii="Wingdings" w:hAnsi="Wingdings" w:hint="default"/>
      </w:rPr>
    </w:lvl>
    <w:lvl w:ilvl="6" w:tplc="A5006644">
      <w:start w:val="1"/>
      <w:numFmt w:val="bullet"/>
      <w:lvlText w:val=""/>
      <w:lvlJc w:val="left"/>
      <w:pPr>
        <w:ind w:left="5040" w:hanging="360"/>
      </w:pPr>
      <w:rPr>
        <w:rFonts w:ascii="Symbol" w:hAnsi="Symbol" w:hint="default"/>
      </w:rPr>
    </w:lvl>
    <w:lvl w:ilvl="7" w:tplc="A0BE182E">
      <w:start w:val="1"/>
      <w:numFmt w:val="bullet"/>
      <w:lvlText w:val="o"/>
      <w:lvlJc w:val="left"/>
      <w:pPr>
        <w:ind w:left="5760" w:hanging="360"/>
      </w:pPr>
      <w:rPr>
        <w:rFonts w:ascii="Courier New" w:hAnsi="Courier New" w:hint="default"/>
      </w:rPr>
    </w:lvl>
    <w:lvl w:ilvl="8" w:tplc="00982792">
      <w:start w:val="1"/>
      <w:numFmt w:val="bullet"/>
      <w:lvlText w:val=""/>
      <w:lvlJc w:val="left"/>
      <w:pPr>
        <w:ind w:left="6480" w:hanging="360"/>
      </w:pPr>
      <w:rPr>
        <w:rFonts w:ascii="Wingdings" w:hAnsi="Wingdings" w:hint="default"/>
      </w:rPr>
    </w:lvl>
  </w:abstractNum>
  <w:abstractNum w:abstractNumId="8" w15:restartNumberingAfterBreak="0">
    <w:nsid w:val="503F372E"/>
    <w:multiLevelType w:val="hybridMultilevel"/>
    <w:tmpl w:val="32F06B9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885194"/>
    <w:multiLevelType w:val="hybridMultilevel"/>
    <w:tmpl w:val="9DDC8844"/>
    <w:styleLink w:val="Gemporteerdestijl1"/>
    <w:lvl w:ilvl="0" w:tplc="1A78F3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8E319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64C0C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F20B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4C93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76198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C3D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C0E8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842AE0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D293FB4"/>
    <w:multiLevelType w:val="hybridMultilevel"/>
    <w:tmpl w:val="4FD2BBE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646B2005"/>
    <w:multiLevelType w:val="hybridMultilevel"/>
    <w:tmpl w:val="165C43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AE3B89"/>
    <w:multiLevelType w:val="hybridMultilevel"/>
    <w:tmpl w:val="72B028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8FDC299"/>
    <w:multiLevelType w:val="hybridMultilevel"/>
    <w:tmpl w:val="89B08A48"/>
    <w:lvl w:ilvl="0" w:tplc="602041CE">
      <w:start w:val="1"/>
      <w:numFmt w:val="bullet"/>
      <w:lvlText w:val="·"/>
      <w:lvlJc w:val="left"/>
      <w:pPr>
        <w:ind w:left="720" w:hanging="360"/>
      </w:pPr>
      <w:rPr>
        <w:rFonts w:ascii="Symbol" w:hAnsi="Symbol" w:hint="default"/>
      </w:rPr>
    </w:lvl>
    <w:lvl w:ilvl="1" w:tplc="DBB66BB4">
      <w:start w:val="1"/>
      <w:numFmt w:val="bullet"/>
      <w:lvlText w:val="o"/>
      <w:lvlJc w:val="left"/>
      <w:pPr>
        <w:ind w:left="1440" w:hanging="360"/>
      </w:pPr>
      <w:rPr>
        <w:rFonts w:ascii="Courier New" w:hAnsi="Courier New" w:hint="default"/>
      </w:rPr>
    </w:lvl>
    <w:lvl w:ilvl="2" w:tplc="385684E6">
      <w:start w:val="1"/>
      <w:numFmt w:val="bullet"/>
      <w:lvlText w:val=""/>
      <w:lvlJc w:val="left"/>
      <w:pPr>
        <w:ind w:left="2160" w:hanging="360"/>
      </w:pPr>
      <w:rPr>
        <w:rFonts w:ascii="Wingdings" w:hAnsi="Wingdings" w:hint="default"/>
      </w:rPr>
    </w:lvl>
    <w:lvl w:ilvl="3" w:tplc="00F04E22">
      <w:start w:val="1"/>
      <w:numFmt w:val="bullet"/>
      <w:lvlText w:val=""/>
      <w:lvlJc w:val="left"/>
      <w:pPr>
        <w:ind w:left="2880" w:hanging="360"/>
      </w:pPr>
      <w:rPr>
        <w:rFonts w:ascii="Symbol" w:hAnsi="Symbol" w:hint="default"/>
      </w:rPr>
    </w:lvl>
    <w:lvl w:ilvl="4" w:tplc="E8583E02">
      <w:start w:val="1"/>
      <w:numFmt w:val="bullet"/>
      <w:lvlText w:val="o"/>
      <w:lvlJc w:val="left"/>
      <w:pPr>
        <w:ind w:left="3600" w:hanging="360"/>
      </w:pPr>
      <w:rPr>
        <w:rFonts w:ascii="Courier New" w:hAnsi="Courier New" w:hint="default"/>
      </w:rPr>
    </w:lvl>
    <w:lvl w:ilvl="5" w:tplc="30C2FEBA">
      <w:start w:val="1"/>
      <w:numFmt w:val="bullet"/>
      <w:lvlText w:val=""/>
      <w:lvlJc w:val="left"/>
      <w:pPr>
        <w:ind w:left="4320" w:hanging="360"/>
      </w:pPr>
      <w:rPr>
        <w:rFonts w:ascii="Wingdings" w:hAnsi="Wingdings" w:hint="default"/>
      </w:rPr>
    </w:lvl>
    <w:lvl w:ilvl="6" w:tplc="DFD23BB8">
      <w:start w:val="1"/>
      <w:numFmt w:val="bullet"/>
      <w:lvlText w:val=""/>
      <w:lvlJc w:val="left"/>
      <w:pPr>
        <w:ind w:left="5040" w:hanging="360"/>
      </w:pPr>
      <w:rPr>
        <w:rFonts w:ascii="Symbol" w:hAnsi="Symbol" w:hint="default"/>
      </w:rPr>
    </w:lvl>
    <w:lvl w:ilvl="7" w:tplc="4E3CE13E">
      <w:start w:val="1"/>
      <w:numFmt w:val="bullet"/>
      <w:lvlText w:val="o"/>
      <w:lvlJc w:val="left"/>
      <w:pPr>
        <w:ind w:left="5760" w:hanging="360"/>
      </w:pPr>
      <w:rPr>
        <w:rFonts w:ascii="Courier New" w:hAnsi="Courier New" w:hint="default"/>
      </w:rPr>
    </w:lvl>
    <w:lvl w:ilvl="8" w:tplc="A7BEB7F2">
      <w:start w:val="1"/>
      <w:numFmt w:val="bullet"/>
      <w:lvlText w:val=""/>
      <w:lvlJc w:val="left"/>
      <w:pPr>
        <w:ind w:left="6480" w:hanging="360"/>
      </w:pPr>
      <w:rPr>
        <w:rFonts w:ascii="Wingdings" w:hAnsi="Wingdings" w:hint="default"/>
      </w:rPr>
    </w:lvl>
  </w:abstractNum>
  <w:abstractNum w:abstractNumId="14" w15:restartNumberingAfterBreak="0">
    <w:nsid w:val="7601F09A"/>
    <w:multiLevelType w:val="hybridMultilevel"/>
    <w:tmpl w:val="DEA88322"/>
    <w:lvl w:ilvl="0" w:tplc="513011A8">
      <w:start w:val="1"/>
      <w:numFmt w:val="bullet"/>
      <w:lvlText w:val="·"/>
      <w:lvlJc w:val="left"/>
      <w:pPr>
        <w:ind w:left="720" w:hanging="360"/>
      </w:pPr>
      <w:rPr>
        <w:rFonts w:ascii="Symbol" w:hAnsi="Symbol" w:hint="default"/>
      </w:rPr>
    </w:lvl>
    <w:lvl w:ilvl="1" w:tplc="DDCEC010">
      <w:start w:val="1"/>
      <w:numFmt w:val="bullet"/>
      <w:lvlText w:val="o"/>
      <w:lvlJc w:val="left"/>
      <w:pPr>
        <w:ind w:left="1440" w:hanging="360"/>
      </w:pPr>
      <w:rPr>
        <w:rFonts w:ascii="Courier New" w:hAnsi="Courier New" w:hint="default"/>
      </w:rPr>
    </w:lvl>
    <w:lvl w:ilvl="2" w:tplc="D396A7C4">
      <w:start w:val="1"/>
      <w:numFmt w:val="bullet"/>
      <w:lvlText w:val=""/>
      <w:lvlJc w:val="left"/>
      <w:pPr>
        <w:ind w:left="2160" w:hanging="360"/>
      </w:pPr>
      <w:rPr>
        <w:rFonts w:ascii="Wingdings" w:hAnsi="Wingdings" w:hint="default"/>
      </w:rPr>
    </w:lvl>
    <w:lvl w:ilvl="3" w:tplc="B46046D6">
      <w:start w:val="1"/>
      <w:numFmt w:val="bullet"/>
      <w:lvlText w:val=""/>
      <w:lvlJc w:val="left"/>
      <w:pPr>
        <w:ind w:left="2880" w:hanging="360"/>
      </w:pPr>
      <w:rPr>
        <w:rFonts w:ascii="Symbol" w:hAnsi="Symbol" w:hint="default"/>
      </w:rPr>
    </w:lvl>
    <w:lvl w:ilvl="4" w:tplc="09622E74">
      <w:start w:val="1"/>
      <w:numFmt w:val="bullet"/>
      <w:lvlText w:val="o"/>
      <w:lvlJc w:val="left"/>
      <w:pPr>
        <w:ind w:left="3600" w:hanging="360"/>
      </w:pPr>
      <w:rPr>
        <w:rFonts w:ascii="Courier New" w:hAnsi="Courier New" w:hint="default"/>
      </w:rPr>
    </w:lvl>
    <w:lvl w:ilvl="5" w:tplc="71926E32">
      <w:start w:val="1"/>
      <w:numFmt w:val="bullet"/>
      <w:lvlText w:val=""/>
      <w:lvlJc w:val="left"/>
      <w:pPr>
        <w:ind w:left="4320" w:hanging="360"/>
      </w:pPr>
      <w:rPr>
        <w:rFonts w:ascii="Wingdings" w:hAnsi="Wingdings" w:hint="default"/>
      </w:rPr>
    </w:lvl>
    <w:lvl w:ilvl="6" w:tplc="E380279A">
      <w:start w:val="1"/>
      <w:numFmt w:val="bullet"/>
      <w:lvlText w:val=""/>
      <w:lvlJc w:val="left"/>
      <w:pPr>
        <w:ind w:left="5040" w:hanging="360"/>
      </w:pPr>
      <w:rPr>
        <w:rFonts w:ascii="Symbol" w:hAnsi="Symbol" w:hint="default"/>
      </w:rPr>
    </w:lvl>
    <w:lvl w:ilvl="7" w:tplc="AF76C038">
      <w:start w:val="1"/>
      <w:numFmt w:val="bullet"/>
      <w:lvlText w:val="o"/>
      <w:lvlJc w:val="left"/>
      <w:pPr>
        <w:ind w:left="5760" w:hanging="360"/>
      </w:pPr>
      <w:rPr>
        <w:rFonts w:ascii="Courier New" w:hAnsi="Courier New" w:hint="default"/>
      </w:rPr>
    </w:lvl>
    <w:lvl w:ilvl="8" w:tplc="DE6EB908">
      <w:start w:val="1"/>
      <w:numFmt w:val="bullet"/>
      <w:lvlText w:val=""/>
      <w:lvlJc w:val="left"/>
      <w:pPr>
        <w:ind w:left="6480" w:hanging="360"/>
      </w:pPr>
      <w:rPr>
        <w:rFonts w:ascii="Wingdings" w:hAnsi="Wingdings" w:hint="default"/>
      </w:rPr>
    </w:lvl>
  </w:abstractNum>
  <w:num w:numId="1" w16cid:durableId="2051563797">
    <w:abstractNumId w:val="5"/>
  </w:num>
  <w:num w:numId="2" w16cid:durableId="895050423">
    <w:abstractNumId w:val="2"/>
  </w:num>
  <w:num w:numId="3" w16cid:durableId="1446927072">
    <w:abstractNumId w:val="14"/>
  </w:num>
  <w:num w:numId="4" w16cid:durableId="1125468866">
    <w:abstractNumId w:val="7"/>
  </w:num>
  <w:num w:numId="5" w16cid:durableId="1445921048">
    <w:abstractNumId w:val="4"/>
  </w:num>
  <w:num w:numId="6" w16cid:durableId="1018577796">
    <w:abstractNumId w:val="13"/>
  </w:num>
  <w:num w:numId="7" w16cid:durableId="100079140">
    <w:abstractNumId w:val="9"/>
  </w:num>
  <w:num w:numId="8" w16cid:durableId="2080978788">
    <w:abstractNumId w:val="6"/>
  </w:num>
  <w:num w:numId="9" w16cid:durableId="823200682">
    <w:abstractNumId w:val="12"/>
  </w:num>
  <w:num w:numId="10" w16cid:durableId="283924403">
    <w:abstractNumId w:val="10"/>
  </w:num>
  <w:num w:numId="11" w16cid:durableId="1203976029">
    <w:abstractNumId w:val="0"/>
  </w:num>
  <w:num w:numId="12" w16cid:durableId="1495028555">
    <w:abstractNumId w:val="1"/>
  </w:num>
  <w:num w:numId="13" w16cid:durableId="961617828">
    <w:abstractNumId w:val="11"/>
  </w:num>
  <w:num w:numId="14" w16cid:durableId="42676043">
    <w:abstractNumId w:val="8"/>
  </w:num>
  <w:num w:numId="15" w16cid:durableId="186724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4"/>
    <w:rsid w:val="000008FF"/>
    <w:rsid w:val="0000206A"/>
    <w:rsid w:val="00007091"/>
    <w:rsid w:val="00010E59"/>
    <w:rsid w:val="00014974"/>
    <w:rsid w:val="00016DBC"/>
    <w:rsid w:val="00016E5D"/>
    <w:rsid w:val="000179FD"/>
    <w:rsid w:val="00027568"/>
    <w:rsid w:val="000333D8"/>
    <w:rsid w:val="00034303"/>
    <w:rsid w:val="00036D91"/>
    <w:rsid w:val="0003780D"/>
    <w:rsid w:val="000379C6"/>
    <w:rsid w:val="00037DB9"/>
    <w:rsid w:val="00042B9B"/>
    <w:rsid w:val="00042CC0"/>
    <w:rsid w:val="000435F9"/>
    <w:rsid w:val="00044AF9"/>
    <w:rsid w:val="00044BB9"/>
    <w:rsid w:val="00045FC9"/>
    <w:rsid w:val="00051C9F"/>
    <w:rsid w:val="00054186"/>
    <w:rsid w:val="0005572F"/>
    <w:rsid w:val="00056928"/>
    <w:rsid w:val="00057197"/>
    <w:rsid w:val="00063505"/>
    <w:rsid w:val="00063C1B"/>
    <w:rsid w:val="00066DF7"/>
    <w:rsid w:val="0007162F"/>
    <w:rsid w:val="000729E2"/>
    <w:rsid w:val="0007301E"/>
    <w:rsid w:val="0007728D"/>
    <w:rsid w:val="00077F0B"/>
    <w:rsid w:val="00082AF2"/>
    <w:rsid w:val="00082E3C"/>
    <w:rsid w:val="00095429"/>
    <w:rsid w:val="00096C54"/>
    <w:rsid w:val="000A0312"/>
    <w:rsid w:val="000A037B"/>
    <w:rsid w:val="000A2D40"/>
    <w:rsid w:val="000A3458"/>
    <w:rsid w:val="000A4A6A"/>
    <w:rsid w:val="000B2DBE"/>
    <w:rsid w:val="000B3418"/>
    <w:rsid w:val="000B6380"/>
    <w:rsid w:val="000C00F1"/>
    <w:rsid w:val="000C646A"/>
    <w:rsid w:val="000C6543"/>
    <w:rsid w:val="000D0AE6"/>
    <w:rsid w:val="000D107B"/>
    <w:rsid w:val="000D13E6"/>
    <w:rsid w:val="000D4240"/>
    <w:rsid w:val="000DAEF4"/>
    <w:rsid w:val="000E0E30"/>
    <w:rsid w:val="000E1046"/>
    <w:rsid w:val="000F10B4"/>
    <w:rsid w:val="000F4CFE"/>
    <w:rsid w:val="000F60CD"/>
    <w:rsid w:val="000F7DE9"/>
    <w:rsid w:val="000F914D"/>
    <w:rsid w:val="00102784"/>
    <w:rsid w:val="0010366A"/>
    <w:rsid w:val="0010769A"/>
    <w:rsid w:val="001110C9"/>
    <w:rsid w:val="00111167"/>
    <w:rsid w:val="001247EC"/>
    <w:rsid w:val="001335D4"/>
    <w:rsid w:val="001370D6"/>
    <w:rsid w:val="00137B2C"/>
    <w:rsid w:val="00140296"/>
    <w:rsid w:val="00140697"/>
    <w:rsid w:val="001419ED"/>
    <w:rsid w:val="0015267E"/>
    <w:rsid w:val="0015378D"/>
    <w:rsid w:val="0015504C"/>
    <w:rsid w:val="00167458"/>
    <w:rsid w:val="001676BA"/>
    <w:rsid w:val="00173799"/>
    <w:rsid w:val="0017793A"/>
    <w:rsid w:val="00185602"/>
    <w:rsid w:val="0019095D"/>
    <w:rsid w:val="00192FCD"/>
    <w:rsid w:val="001A2525"/>
    <w:rsid w:val="001A6C60"/>
    <w:rsid w:val="001B0858"/>
    <w:rsid w:val="001B577C"/>
    <w:rsid w:val="001B57B8"/>
    <w:rsid w:val="001C73E8"/>
    <w:rsid w:val="001D01E4"/>
    <w:rsid w:val="001D05A6"/>
    <w:rsid w:val="001D451A"/>
    <w:rsid w:val="001D5828"/>
    <w:rsid w:val="001D64AF"/>
    <w:rsid w:val="001D7695"/>
    <w:rsid w:val="0020076F"/>
    <w:rsid w:val="00202FD3"/>
    <w:rsid w:val="00206487"/>
    <w:rsid w:val="00206779"/>
    <w:rsid w:val="00214751"/>
    <w:rsid w:val="00215364"/>
    <w:rsid w:val="0022157B"/>
    <w:rsid w:val="002247FF"/>
    <w:rsid w:val="00224CEB"/>
    <w:rsid w:val="00230048"/>
    <w:rsid w:val="002304C4"/>
    <w:rsid w:val="002341AC"/>
    <w:rsid w:val="00236198"/>
    <w:rsid w:val="00237723"/>
    <w:rsid w:val="00240F08"/>
    <w:rsid w:val="00244DA4"/>
    <w:rsid w:val="00260B6F"/>
    <w:rsid w:val="00262938"/>
    <w:rsid w:val="002631F4"/>
    <w:rsid w:val="00265304"/>
    <w:rsid w:val="00266445"/>
    <w:rsid w:val="00267C3C"/>
    <w:rsid w:val="002702B3"/>
    <w:rsid w:val="0027239F"/>
    <w:rsid w:val="00272688"/>
    <w:rsid w:val="00286F7E"/>
    <w:rsid w:val="002A0860"/>
    <w:rsid w:val="002A34ED"/>
    <w:rsid w:val="002A5C03"/>
    <w:rsid w:val="002A5EAE"/>
    <w:rsid w:val="002A63EB"/>
    <w:rsid w:val="002B0892"/>
    <w:rsid w:val="002B0CF8"/>
    <w:rsid w:val="002B1563"/>
    <w:rsid w:val="002B2173"/>
    <w:rsid w:val="002B2C69"/>
    <w:rsid w:val="002B4712"/>
    <w:rsid w:val="002B4EB7"/>
    <w:rsid w:val="002C05A7"/>
    <w:rsid w:val="002C196F"/>
    <w:rsid w:val="002D04FA"/>
    <w:rsid w:val="002D55D5"/>
    <w:rsid w:val="002D572A"/>
    <w:rsid w:val="002D5D66"/>
    <w:rsid w:val="002E14B4"/>
    <w:rsid w:val="002E4FA7"/>
    <w:rsid w:val="002F10D5"/>
    <w:rsid w:val="002F23CC"/>
    <w:rsid w:val="002F3A50"/>
    <w:rsid w:val="002F3F63"/>
    <w:rsid w:val="002F4D44"/>
    <w:rsid w:val="002F4FB7"/>
    <w:rsid w:val="002F57D0"/>
    <w:rsid w:val="003056C3"/>
    <w:rsid w:val="003072AC"/>
    <w:rsid w:val="00310696"/>
    <w:rsid w:val="00310D24"/>
    <w:rsid w:val="003134D1"/>
    <w:rsid w:val="00315150"/>
    <w:rsid w:val="0031685D"/>
    <w:rsid w:val="00320406"/>
    <w:rsid w:val="00342431"/>
    <w:rsid w:val="00342F76"/>
    <w:rsid w:val="00351BAB"/>
    <w:rsid w:val="00357A09"/>
    <w:rsid w:val="0036104F"/>
    <w:rsid w:val="00367028"/>
    <w:rsid w:val="00372508"/>
    <w:rsid w:val="0037575E"/>
    <w:rsid w:val="00375A3A"/>
    <w:rsid w:val="00376C54"/>
    <w:rsid w:val="003879C7"/>
    <w:rsid w:val="00393E13"/>
    <w:rsid w:val="003A0EC4"/>
    <w:rsid w:val="003A41B2"/>
    <w:rsid w:val="003A41F0"/>
    <w:rsid w:val="003A5CE2"/>
    <w:rsid w:val="003A5EB5"/>
    <w:rsid w:val="003B5870"/>
    <w:rsid w:val="003C556F"/>
    <w:rsid w:val="003C5785"/>
    <w:rsid w:val="003C5E2C"/>
    <w:rsid w:val="003D6DF5"/>
    <w:rsid w:val="003E2972"/>
    <w:rsid w:val="003E2995"/>
    <w:rsid w:val="003E354F"/>
    <w:rsid w:val="003E62CB"/>
    <w:rsid w:val="003E7A88"/>
    <w:rsid w:val="003F5916"/>
    <w:rsid w:val="00401FBD"/>
    <w:rsid w:val="00403303"/>
    <w:rsid w:val="0040514F"/>
    <w:rsid w:val="004128C4"/>
    <w:rsid w:val="004141C2"/>
    <w:rsid w:val="00420C82"/>
    <w:rsid w:val="00420E99"/>
    <w:rsid w:val="00423144"/>
    <w:rsid w:val="0043111C"/>
    <w:rsid w:val="00434CA4"/>
    <w:rsid w:val="00440AA9"/>
    <w:rsid w:val="00447DF5"/>
    <w:rsid w:val="00453933"/>
    <w:rsid w:val="00456321"/>
    <w:rsid w:val="00461AD4"/>
    <w:rsid w:val="00464444"/>
    <w:rsid w:val="004649A0"/>
    <w:rsid w:val="00464A0E"/>
    <w:rsid w:val="00465EA5"/>
    <w:rsid w:val="00471A48"/>
    <w:rsid w:val="004730E8"/>
    <w:rsid w:val="00476F60"/>
    <w:rsid w:val="00477C64"/>
    <w:rsid w:val="00480DB0"/>
    <w:rsid w:val="0048292C"/>
    <w:rsid w:val="00483FD2"/>
    <w:rsid w:val="00486677"/>
    <w:rsid w:val="00491EEF"/>
    <w:rsid w:val="00492085"/>
    <w:rsid w:val="00494E66"/>
    <w:rsid w:val="004A00FC"/>
    <w:rsid w:val="004A3505"/>
    <w:rsid w:val="004A5A54"/>
    <w:rsid w:val="004A5D31"/>
    <w:rsid w:val="004A6335"/>
    <w:rsid w:val="004A6387"/>
    <w:rsid w:val="004B0A9A"/>
    <w:rsid w:val="004B32B7"/>
    <w:rsid w:val="004B6A8C"/>
    <w:rsid w:val="004C1F74"/>
    <w:rsid w:val="004C52A7"/>
    <w:rsid w:val="004C6FEA"/>
    <w:rsid w:val="004D0F91"/>
    <w:rsid w:val="004D7687"/>
    <w:rsid w:val="004E0030"/>
    <w:rsid w:val="004E0305"/>
    <w:rsid w:val="004E102B"/>
    <w:rsid w:val="004E2931"/>
    <w:rsid w:val="004E54CE"/>
    <w:rsid w:val="004E54EF"/>
    <w:rsid w:val="004F0BB4"/>
    <w:rsid w:val="004F5CBD"/>
    <w:rsid w:val="004F657C"/>
    <w:rsid w:val="00501CDF"/>
    <w:rsid w:val="00507243"/>
    <w:rsid w:val="00510AC7"/>
    <w:rsid w:val="00511E64"/>
    <w:rsid w:val="00517B01"/>
    <w:rsid w:val="00520E90"/>
    <w:rsid w:val="00521993"/>
    <w:rsid w:val="0052747E"/>
    <w:rsid w:val="005324F0"/>
    <w:rsid w:val="005335D7"/>
    <w:rsid w:val="00535206"/>
    <w:rsid w:val="005433A4"/>
    <w:rsid w:val="0054579C"/>
    <w:rsid w:val="0054750A"/>
    <w:rsid w:val="00551834"/>
    <w:rsid w:val="00552BAF"/>
    <w:rsid w:val="00553E12"/>
    <w:rsid w:val="005577BE"/>
    <w:rsid w:val="00557F1E"/>
    <w:rsid w:val="00566FF4"/>
    <w:rsid w:val="00575AF1"/>
    <w:rsid w:val="005838B1"/>
    <w:rsid w:val="00585D8D"/>
    <w:rsid w:val="0058B495"/>
    <w:rsid w:val="00593162"/>
    <w:rsid w:val="00594A05"/>
    <w:rsid w:val="005966CD"/>
    <w:rsid w:val="005A15DE"/>
    <w:rsid w:val="005A1790"/>
    <w:rsid w:val="005A38DC"/>
    <w:rsid w:val="005A6331"/>
    <w:rsid w:val="005A7643"/>
    <w:rsid w:val="005B31A2"/>
    <w:rsid w:val="005B524F"/>
    <w:rsid w:val="005B534B"/>
    <w:rsid w:val="005B57ED"/>
    <w:rsid w:val="005C66C4"/>
    <w:rsid w:val="005D04FD"/>
    <w:rsid w:val="005D19A5"/>
    <w:rsid w:val="005D1BB2"/>
    <w:rsid w:val="005D3848"/>
    <w:rsid w:val="005D4080"/>
    <w:rsid w:val="005D6DD2"/>
    <w:rsid w:val="005E3118"/>
    <w:rsid w:val="005E5F34"/>
    <w:rsid w:val="005E5FAE"/>
    <w:rsid w:val="005E6376"/>
    <w:rsid w:val="005F241D"/>
    <w:rsid w:val="005F2890"/>
    <w:rsid w:val="00600ACE"/>
    <w:rsid w:val="00600DFC"/>
    <w:rsid w:val="00603DD8"/>
    <w:rsid w:val="0061595F"/>
    <w:rsid w:val="00617230"/>
    <w:rsid w:val="00621EA0"/>
    <w:rsid w:val="006347FD"/>
    <w:rsid w:val="006365AA"/>
    <w:rsid w:val="0063692F"/>
    <w:rsid w:val="006404F5"/>
    <w:rsid w:val="0064082E"/>
    <w:rsid w:val="00644D1D"/>
    <w:rsid w:val="00645F4D"/>
    <w:rsid w:val="00647012"/>
    <w:rsid w:val="00650F19"/>
    <w:rsid w:val="006513E9"/>
    <w:rsid w:val="0065439D"/>
    <w:rsid w:val="00656437"/>
    <w:rsid w:val="006647F0"/>
    <w:rsid w:val="00664ECD"/>
    <w:rsid w:val="00672F1C"/>
    <w:rsid w:val="00677CE2"/>
    <w:rsid w:val="0068134F"/>
    <w:rsid w:val="00683616"/>
    <w:rsid w:val="00684183"/>
    <w:rsid w:val="0068465C"/>
    <w:rsid w:val="006848FD"/>
    <w:rsid w:val="00684A17"/>
    <w:rsid w:val="00686DDB"/>
    <w:rsid w:val="00693689"/>
    <w:rsid w:val="00693A69"/>
    <w:rsid w:val="00693AF5"/>
    <w:rsid w:val="00696E8D"/>
    <w:rsid w:val="006979C1"/>
    <w:rsid w:val="006A23B5"/>
    <w:rsid w:val="006A24F7"/>
    <w:rsid w:val="006A2D0D"/>
    <w:rsid w:val="006A5220"/>
    <w:rsid w:val="006B1A3A"/>
    <w:rsid w:val="006B2C48"/>
    <w:rsid w:val="006B39D2"/>
    <w:rsid w:val="006B3FCF"/>
    <w:rsid w:val="006B6DC6"/>
    <w:rsid w:val="006C0913"/>
    <w:rsid w:val="006C0F1B"/>
    <w:rsid w:val="006C746E"/>
    <w:rsid w:val="006C7BE5"/>
    <w:rsid w:val="006D08AF"/>
    <w:rsid w:val="006D1388"/>
    <w:rsid w:val="006D1ED3"/>
    <w:rsid w:val="006D65D3"/>
    <w:rsid w:val="006D69B7"/>
    <w:rsid w:val="006D6E22"/>
    <w:rsid w:val="006E0921"/>
    <w:rsid w:val="006E0BA1"/>
    <w:rsid w:val="006E39CD"/>
    <w:rsid w:val="006F0890"/>
    <w:rsid w:val="006F3EF1"/>
    <w:rsid w:val="006F40E5"/>
    <w:rsid w:val="006F73E3"/>
    <w:rsid w:val="007009D1"/>
    <w:rsid w:val="00700C99"/>
    <w:rsid w:val="00701829"/>
    <w:rsid w:val="0070245C"/>
    <w:rsid w:val="007062F0"/>
    <w:rsid w:val="007117B7"/>
    <w:rsid w:val="00716EB0"/>
    <w:rsid w:val="007174BF"/>
    <w:rsid w:val="007205EC"/>
    <w:rsid w:val="00721D5D"/>
    <w:rsid w:val="00722383"/>
    <w:rsid w:val="00723279"/>
    <w:rsid w:val="00730477"/>
    <w:rsid w:val="007308E5"/>
    <w:rsid w:val="007309CF"/>
    <w:rsid w:val="007318E5"/>
    <w:rsid w:val="007425EE"/>
    <w:rsid w:val="007467C0"/>
    <w:rsid w:val="00755CBA"/>
    <w:rsid w:val="00760D0C"/>
    <w:rsid w:val="00766EA2"/>
    <w:rsid w:val="00767E06"/>
    <w:rsid w:val="007701B5"/>
    <w:rsid w:val="00773A1E"/>
    <w:rsid w:val="00773BFC"/>
    <w:rsid w:val="0078771A"/>
    <w:rsid w:val="00790896"/>
    <w:rsid w:val="0079535D"/>
    <w:rsid w:val="0079540A"/>
    <w:rsid w:val="00797A2D"/>
    <w:rsid w:val="007A0A74"/>
    <w:rsid w:val="007A1442"/>
    <w:rsid w:val="007A1B55"/>
    <w:rsid w:val="007A3AA4"/>
    <w:rsid w:val="007A531A"/>
    <w:rsid w:val="007A7681"/>
    <w:rsid w:val="007B2033"/>
    <w:rsid w:val="007B5E8F"/>
    <w:rsid w:val="007C01F6"/>
    <w:rsid w:val="007C0F5A"/>
    <w:rsid w:val="007C4C13"/>
    <w:rsid w:val="007D306B"/>
    <w:rsid w:val="007D4E7A"/>
    <w:rsid w:val="007E04C3"/>
    <w:rsid w:val="007E425C"/>
    <w:rsid w:val="007E4BC7"/>
    <w:rsid w:val="007E507B"/>
    <w:rsid w:val="007F7848"/>
    <w:rsid w:val="007F7BAC"/>
    <w:rsid w:val="00806F13"/>
    <w:rsid w:val="00811A7B"/>
    <w:rsid w:val="00814FD0"/>
    <w:rsid w:val="00817246"/>
    <w:rsid w:val="008223F2"/>
    <w:rsid w:val="00823430"/>
    <w:rsid w:val="00823716"/>
    <w:rsid w:val="00834231"/>
    <w:rsid w:val="008346C5"/>
    <w:rsid w:val="00834C73"/>
    <w:rsid w:val="00836147"/>
    <w:rsid w:val="00841D13"/>
    <w:rsid w:val="008421B8"/>
    <w:rsid w:val="00843395"/>
    <w:rsid w:val="0084497F"/>
    <w:rsid w:val="00850242"/>
    <w:rsid w:val="008524E8"/>
    <w:rsid w:val="008538B3"/>
    <w:rsid w:val="008642B7"/>
    <w:rsid w:val="008653A1"/>
    <w:rsid w:val="008661D7"/>
    <w:rsid w:val="00871761"/>
    <w:rsid w:val="0087445D"/>
    <w:rsid w:val="008824D8"/>
    <w:rsid w:val="008831E4"/>
    <w:rsid w:val="00886847"/>
    <w:rsid w:val="00890ABA"/>
    <w:rsid w:val="0089349D"/>
    <w:rsid w:val="00893759"/>
    <w:rsid w:val="008A058A"/>
    <w:rsid w:val="008A47B7"/>
    <w:rsid w:val="008A52D3"/>
    <w:rsid w:val="008B5124"/>
    <w:rsid w:val="008B6194"/>
    <w:rsid w:val="008B79BC"/>
    <w:rsid w:val="008B7BE3"/>
    <w:rsid w:val="008C1049"/>
    <w:rsid w:val="008C2513"/>
    <w:rsid w:val="008C3626"/>
    <w:rsid w:val="008D0E6C"/>
    <w:rsid w:val="008D37B8"/>
    <w:rsid w:val="008D6CEB"/>
    <w:rsid w:val="008E0AB5"/>
    <w:rsid w:val="008E37B3"/>
    <w:rsid w:val="008E4ABB"/>
    <w:rsid w:val="008E5DE0"/>
    <w:rsid w:val="008F0F94"/>
    <w:rsid w:val="008F3651"/>
    <w:rsid w:val="008F6558"/>
    <w:rsid w:val="008F7152"/>
    <w:rsid w:val="0090166C"/>
    <w:rsid w:val="009021D4"/>
    <w:rsid w:val="00902A91"/>
    <w:rsid w:val="00903F00"/>
    <w:rsid w:val="009063D8"/>
    <w:rsid w:val="00907759"/>
    <w:rsid w:val="00911C58"/>
    <w:rsid w:val="00915F6B"/>
    <w:rsid w:val="00917942"/>
    <w:rsid w:val="00922FD6"/>
    <w:rsid w:val="0093114A"/>
    <w:rsid w:val="009331E0"/>
    <w:rsid w:val="00935C3D"/>
    <w:rsid w:val="0094069F"/>
    <w:rsid w:val="00943045"/>
    <w:rsid w:val="009502B9"/>
    <w:rsid w:val="00950DE2"/>
    <w:rsid w:val="00952D92"/>
    <w:rsid w:val="009569E4"/>
    <w:rsid w:val="009602B2"/>
    <w:rsid w:val="00960ACA"/>
    <w:rsid w:val="009641FB"/>
    <w:rsid w:val="009651D6"/>
    <w:rsid w:val="009662E6"/>
    <w:rsid w:val="009738DB"/>
    <w:rsid w:val="00974931"/>
    <w:rsid w:val="00976368"/>
    <w:rsid w:val="009829F0"/>
    <w:rsid w:val="00983B3F"/>
    <w:rsid w:val="00985655"/>
    <w:rsid w:val="0098663E"/>
    <w:rsid w:val="0099540C"/>
    <w:rsid w:val="009A2AC7"/>
    <w:rsid w:val="009A4FB6"/>
    <w:rsid w:val="009B01D1"/>
    <w:rsid w:val="009B34D7"/>
    <w:rsid w:val="009B49D2"/>
    <w:rsid w:val="009B59CE"/>
    <w:rsid w:val="009B5C27"/>
    <w:rsid w:val="009B7578"/>
    <w:rsid w:val="009B7C15"/>
    <w:rsid w:val="009C5D44"/>
    <w:rsid w:val="009C616C"/>
    <w:rsid w:val="009D0088"/>
    <w:rsid w:val="009E0CB4"/>
    <w:rsid w:val="009E2ABA"/>
    <w:rsid w:val="009E40F0"/>
    <w:rsid w:val="009E7F06"/>
    <w:rsid w:val="009F33EC"/>
    <w:rsid w:val="009F782F"/>
    <w:rsid w:val="00A00576"/>
    <w:rsid w:val="00A01893"/>
    <w:rsid w:val="00A0276F"/>
    <w:rsid w:val="00A0446E"/>
    <w:rsid w:val="00A30878"/>
    <w:rsid w:val="00A36303"/>
    <w:rsid w:val="00A36AC3"/>
    <w:rsid w:val="00A4039C"/>
    <w:rsid w:val="00A4238A"/>
    <w:rsid w:val="00A446A8"/>
    <w:rsid w:val="00A448D6"/>
    <w:rsid w:val="00A47C98"/>
    <w:rsid w:val="00A5151B"/>
    <w:rsid w:val="00A563FC"/>
    <w:rsid w:val="00A60B57"/>
    <w:rsid w:val="00A63158"/>
    <w:rsid w:val="00A63359"/>
    <w:rsid w:val="00A63E74"/>
    <w:rsid w:val="00A70D02"/>
    <w:rsid w:val="00A70D64"/>
    <w:rsid w:val="00A7130B"/>
    <w:rsid w:val="00A728F8"/>
    <w:rsid w:val="00A74109"/>
    <w:rsid w:val="00A74FF4"/>
    <w:rsid w:val="00A77019"/>
    <w:rsid w:val="00A847E4"/>
    <w:rsid w:val="00A95319"/>
    <w:rsid w:val="00AA74FC"/>
    <w:rsid w:val="00AB1118"/>
    <w:rsid w:val="00AB11E9"/>
    <w:rsid w:val="00AB3041"/>
    <w:rsid w:val="00AB3C2C"/>
    <w:rsid w:val="00AB548C"/>
    <w:rsid w:val="00AC125B"/>
    <w:rsid w:val="00AC2171"/>
    <w:rsid w:val="00AC2922"/>
    <w:rsid w:val="00AC2A1D"/>
    <w:rsid w:val="00AC4EB8"/>
    <w:rsid w:val="00AC741B"/>
    <w:rsid w:val="00AD3DA6"/>
    <w:rsid w:val="00AD4844"/>
    <w:rsid w:val="00AD5D05"/>
    <w:rsid w:val="00AE4CEE"/>
    <w:rsid w:val="00AE5CC0"/>
    <w:rsid w:val="00AF139C"/>
    <w:rsid w:val="00AF1BD9"/>
    <w:rsid w:val="00AF2A37"/>
    <w:rsid w:val="00AF33C9"/>
    <w:rsid w:val="00B061EB"/>
    <w:rsid w:val="00B061EF"/>
    <w:rsid w:val="00B16D02"/>
    <w:rsid w:val="00B1729E"/>
    <w:rsid w:val="00B2277F"/>
    <w:rsid w:val="00B245A3"/>
    <w:rsid w:val="00B25A19"/>
    <w:rsid w:val="00B25B22"/>
    <w:rsid w:val="00B27E0C"/>
    <w:rsid w:val="00B30E0E"/>
    <w:rsid w:val="00B31ACA"/>
    <w:rsid w:val="00B32E85"/>
    <w:rsid w:val="00B344DB"/>
    <w:rsid w:val="00B37232"/>
    <w:rsid w:val="00B41043"/>
    <w:rsid w:val="00B41FAF"/>
    <w:rsid w:val="00B46F44"/>
    <w:rsid w:val="00B50A61"/>
    <w:rsid w:val="00B54350"/>
    <w:rsid w:val="00B56883"/>
    <w:rsid w:val="00B56EBE"/>
    <w:rsid w:val="00B57BF1"/>
    <w:rsid w:val="00B610BD"/>
    <w:rsid w:val="00B65014"/>
    <w:rsid w:val="00B72FF1"/>
    <w:rsid w:val="00B75D61"/>
    <w:rsid w:val="00B7688A"/>
    <w:rsid w:val="00B775DB"/>
    <w:rsid w:val="00B801FB"/>
    <w:rsid w:val="00B80445"/>
    <w:rsid w:val="00B827C4"/>
    <w:rsid w:val="00B8353D"/>
    <w:rsid w:val="00B841EB"/>
    <w:rsid w:val="00B86A4D"/>
    <w:rsid w:val="00B95FC5"/>
    <w:rsid w:val="00B960DA"/>
    <w:rsid w:val="00B9648B"/>
    <w:rsid w:val="00B967D6"/>
    <w:rsid w:val="00BA09C8"/>
    <w:rsid w:val="00BA20A4"/>
    <w:rsid w:val="00BA50EA"/>
    <w:rsid w:val="00BB12D3"/>
    <w:rsid w:val="00BB1A20"/>
    <w:rsid w:val="00BB44CC"/>
    <w:rsid w:val="00BC0B1E"/>
    <w:rsid w:val="00BC2B8D"/>
    <w:rsid w:val="00BC41E5"/>
    <w:rsid w:val="00BC6037"/>
    <w:rsid w:val="00BC646E"/>
    <w:rsid w:val="00BC6D9A"/>
    <w:rsid w:val="00BC7413"/>
    <w:rsid w:val="00BD06CC"/>
    <w:rsid w:val="00BD28E6"/>
    <w:rsid w:val="00BD6020"/>
    <w:rsid w:val="00BD631E"/>
    <w:rsid w:val="00BD7721"/>
    <w:rsid w:val="00BE6C3D"/>
    <w:rsid w:val="00BF4523"/>
    <w:rsid w:val="00BF79EE"/>
    <w:rsid w:val="00C00CC1"/>
    <w:rsid w:val="00C00FA4"/>
    <w:rsid w:val="00C02D63"/>
    <w:rsid w:val="00C04460"/>
    <w:rsid w:val="00C24B6F"/>
    <w:rsid w:val="00C2555F"/>
    <w:rsid w:val="00C25A20"/>
    <w:rsid w:val="00C27763"/>
    <w:rsid w:val="00C31CEB"/>
    <w:rsid w:val="00C3387D"/>
    <w:rsid w:val="00C33C29"/>
    <w:rsid w:val="00C33FE2"/>
    <w:rsid w:val="00C41310"/>
    <w:rsid w:val="00C478F5"/>
    <w:rsid w:val="00C512E6"/>
    <w:rsid w:val="00C53F6B"/>
    <w:rsid w:val="00C54D56"/>
    <w:rsid w:val="00C559B0"/>
    <w:rsid w:val="00C64918"/>
    <w:rsid w:val="00C76225"/>
    <w:rsid w:val="00C76B88"/>
    <w:rsid w:val="00C8006D"/>
    <w:rsid w:val="00C81CB8"/>
    <w:rsid w:val="00C828A0"/>
    <w:rsid w:val="00C8400E"/>
    <w:rsid w:val="00C842A8"/>
    <w:rsid w:val="00C87E21"/>
    <w:rsid w:val="00C932B7"/>
    <w:rsid w:val="00C943D0"/>
    <w:rsid w:val="00CA7CBA"/>
    <w:rsid w:val="00CB2B52"/>
    <w:rsid w:val="00CB5267"/>
    <w:rsid w:val="00CB5C3B"/>
    <w:rsid w:val="00CC5D2F"/>
    <w:rsid w:val="00CC6920"/>
    <w:rsid w:val="00CD3931"/>
    <w:rsid w:val="00CD4393"/>
    <w:rsid w:val="00CD48BC"/>
    <w:rsid w:val="00CD5912"/>
    <w:rsid w:val="00CE0400"/>
    <w:rsid w:val="00CE3768"/>
    <w:rsid w:val="00CE3F31"/>
    <w:rsid w:val="00CE43AC"/>
    <w:rsid w:val="00CF68FB"/>
    <w:rsid w:val="00CF6EBC"/>
    <w:rsid w:val="00D002D1"/>
    <w:rsid w:val="00D017F5"/>
    <w:rsid w:val="00D03454"/>
    <w:rsid w:val="00D04EA8"/>
    <w:rsid w:val="00D05FBC"/>
    <w:rsid w:val="00D061E3"/>
    <w:rsid w:val="00D070B5"/>
    <w:rsid w:val="00D106FB"/>
    <w:rsid w:val="00D114F9"/>
    <w:rsid w:val="00D17965"/>
    <w:rsid w:val="00D17E4C"/>
    <w:rsid w:val="00D20242"/>
    <w:rsid w:val="00D20C02"/>
    <w:rsid w:val="00D21028"/>
    <w:rsid w:val="00D22A71"/>
    <w:rsid w:val="00D23AC2"/>
    <w:rsid w:val="00D24E29"/>
    <w:rsid w:val="00D26F73"/>
    <w:rsid w:val="00D327B2"/>
    <w:rsid w:val="00D37753"/>
    <w:rsid w:val="00D458A8"/>
    <w:rsid w:val="00D52C38"/>
    <w:rsid w:val="00D6204D"/>
    <w:rsid w:val="00D6259A"/>
    <w:rsid w:val="00D6288B"/>
    <w:rsid w:val="00D6426D"/>
    <w:rsid w:val="00D64274"/>
    <w:rsid w:val="00D70E7A"/>
    <w:rsid w:val="00D74DFC"/>
    <w:rsid w:val="00D762EB"/>
    <w:rsid w:val="00D80B37"/>
    <w:rsid w:val="00D832E7"/>
    <w:rsid w:val="00D875D0"/>
    <w:rsid w:val="00D90F1C"/>
    <w:rsid w:val="00D92D8C"/>
    <w:rsid w:val="00D94164"/>
    <w:rsid w:val="00D95C37"/>
    <w:rsid w:val="00D95D8F"/>
    <w:rsid w:val="00D96A42"/>
    <w:rsid w:val="00DA2E73"/>
    <w:rsid w:val="00DB6545"/>
    <w:rsid w:val="00DC0F6D"/>
    <w:rsid w:val="00DC250F"/>
    <w:rsid w:val="00DC2D8D"/>
    <w:rsid w:val="00DC37BC"/>
    <w:rsid w:val="00DC6599"/>
    <w:rsid w:val="00DD19B6"/>
    <w:rsid w:val="00DD326B"/>
    <w:rsid w:val="00DD580E"/>
    <w:rsid w:val="00DE05AB"/>
    <w:rsid w:val="00DE7841"/>
    <w:rsid w:val="00DF1F31"/>
    <w:rsid w:val="00DF2793"/>
    <w:rsid w:val="00DF3A05"/>
    <w:rsid w:val="00E02137"/>
    <w:rsid w:val="00E06026"/>
    <w:rsid w:val="00E068D8"/>
    <w:rsid w:val="00E07D68"/>
    <w:rsid w:val="00E10A56"/>
    <w:rsid w:val="00E1206D"/>
    <w:rsid w:val="00E24CB8"/>
    <w:rsid w:val="00E31FFD"/>
    <w:rsid w:val="00E36AB0"/>
    <w:rsid w:val="00E37F42"/>
    <w:rsid w:val="00E4209F"/>
    <w:rsid w:val="00E44B69"/>
    <w:rsid w:val="00E44E13"/>
    <w:rsid w:val="00E45A3E"/>
    <w:rsid w:val="00E50D06"/>
    <w:rsid w:val="00E61062"/>
    <w:rsid w:val="00E6343D"/>
    <w:rsid w:val="00E647A9"/>
    <w:rsid w:val="00E65116"/>
    <w:rsid w:val="00E6513A"/>
    <w:rsid w:val="00E67EBF"/>
    <w:rsid w:val="00E70874"/>
    <w:rsid w:val="00E70D12"/>
    <w:rsid w:val="00E777AE"/>
    <w:rsid w:val="00E90C4A"/>
    <w:rsid w:val="00E931E9"/>
    <w:rsid w:val="00EA0D22"/>
    <w:rsid w:val="00EA0E9B"/>
    <w:rsid w:val="00EA2FFC"/>
    <w:rsid w:val="00EA30C9"/>
    <w:rsid w:val="00EA4E82"/>
    <w:rsid w:val="00EA5A99"/>
    <w:rsid w:val="00EA5C22"/>
    <w:rsid w:val="00EB2F72"/>
    <w:rsid w:val="00EB3365"/>
    <w:rsid w:val="00EB3866"/>
    <w:rsid w:val="00EB44C7"/>
    <w:rsid w:val="00EB4EE5"/>
    <w:rsid w:val="00EB5CA1"/>
    <w:rsid w:val="00EB65AC"/>
    <w:rsid w:val="00EC0221"/>
    <w:rsid w:val="00EC10A4"/>
    <w:rsid w:val="00EC39C0"/>
    <w:rsid w:val="00EC3F70"/>
    <w:rsid w:val="00ED52D5"/>
    <w:rsid w:val="00EE0D25"/>
    <w:rsid w:val="00EE7EB4"/>
    <w:rsid w:val="00EF0E06"/>
    <w:rsid w:val="00EF0EE1"/>
    <w:rsid w:val="00EF114F"/>
    <w:rsid w:val="00EF4D6C"/>
    <w:rsid w:val="00EF4DD8"/>
    <w:rsid w:val="00EF5784"/>
    <w:rsid w:val="00EF5917"/>
    <w:rsid w:val="00F00D67"/>
    <w:rsid w:val="00F02319"/>
    <w:rsid w:val="00F0575B"/>
    <w:rsid w:val="00F05A03"/>
    <w:rsid w:val="00F05FD0"/>
    <w:rsid w:val="00F06B61"/>
    <w:rsid w:val="00F1145E"/>
    <w:rsid w:val="00F13878"/>
    <w:rsid w:val="00F141D9"/>
    <w:rsid w:val="00F164A9"/>
    <w:rsid w:val="00F16D1B"/>
    <w:rsid w:val="00F17206"/>
    <w:rsid w:val="00F237AB"/>
    <w:rsid w:val="00F239C6"/>
    <w:rsid w:val="00F26931"/>
    <w:rsid w:val="00F30B31"/>
    <w:rsid w:val="00F31966"/>
    <w:rsid w:val="00F34FBE"/>
    <w:rsid w:val="00F35717"/>
    <w:rsid w:val="00F35AE1"/>
    <w:rsid w:val="00F3601A"/>
    <w:rsid w:val="00F404CA"/>
    <w:rsid w:val="00F41990"/>
    <w:rsid w:val="00F43874"/>
    <w:rsid w:val="00F45B0D"/>
    <w:rsid w:val="00F506F7"/>
    <w:rsid w:val="00F544C2"/>
    <w:rsid w:val="00F57A7B"/>
    <w:rsid w:val="00F601C1"/>
    <w:rsid w:val="00F6221B"/>
    <w:rsid w:val="00F7582C"/>
    <w:rsid w:val="00F8761A"/>
    <w:rsid w:val="00F907E7"/>
    <w:rsid w:val="00F91AFE"/>
    <w:rsid w:val="00F922CA"/>
    <w:rsid w:val="00F93496"/>
    <w:rsid w:val="00F944E4"/>
    <w:rsid w:val="00F94970"/>
    <w:rsid w:val="00F9629A"/>
    <w:rsid w:val="00FA09AA"/>
    <w:rsid w:val="00FA16EC"/>
    <w:rsid w:val="00FA3DD2"/>
    <w:rsid w:val="00FA4135"/>
    <w:rsid w:val="00FA4B4D"/>
    <w:rsid w:val="00FA5247"/>
    <w:rsid w:val="00FA5EBF"/>
    <w:rsid w:val="00FB396C"/>
    <w:rsid w:val="00FB6243"/>
    <w:rsid w:val="00FC00CF"/>
    <w:rsid w:val="00FC0F96"/>
    <w:rsid w:val="00FC4004"/>
    <w:rsid w:val="00FC4F42"/>
    <w:rsid w:val="00FC53A8"/>
    <w:rsid w:val="00FC6D8F"/>
    <w:rsid w:val="00FD0FC2"/>
    <w:rsid w:val="00FD2A6B"/>
    <w:rsid w:val="00FD5409"/>
    <w:rsid w:val="00FD7159"/>
    <w:rsid w:val="00FE1F74"/>
    <w:rsid w:val="00FE2DF6"/>
    <w:rsid w:val="00FE5483"/>
    <w:rsid w:val="00FE5FD6"/>
    <w:rsid w:val="00FE7FF5"/>
    <w:rsid w:val="00FF0FD4"/>
    <w:rsid w:val="00FF43F0"/>
    <w:rsid w:val="00FF6EA6"/>
    <w:rsid w:val="00FF940E"/>
    <w:rsid w:val="010A1030"/>
    <w:rsid w:val="01744679"/>
    <w:rsid w:val="02043B5A"/>
    <w:rsid w:val="026993FD"/>
    <w:rsid w:val="02931242"/>
    <w:rsid w:val="02DF8D05"/>
    <w:rsid w:val="0309F449"/>
    <w:rsid w:val="032F7202"/>
    <w:rsid w:val="03965393"/>
    <w:rsid w:val="03AA73E6"/>
    <w:rsid w:val="03ABBA61"/>
    <w:rsid w:val="03D9B82F"/>
    <w:rsid w:val="03D9C657"/>
    <w:rsid w:val="0422974D"/>
    <w:rsid w:val="04C54EB7"/>
    <w:rsid w:val="04DC90F6"/>
    <w:rsid w:val="05390B6C"/>
    <w:rsid w:val="058D2EC9"/>
    <w:rsid w:val="059ED5BF"/>
    <w:rsid w:val="05CFE1D9"/>
    <w:rsid w:val="066216EA"/>
    <w:rsid w:val="06B8E380"/>
    <w:rsid w:val="073E5D4E"/>
    <w:rsid w:val="0883760F"/>
    <w:rsid w:val="09107A70"/>
    <w:rsid w:val="096B00F1"/>
    <w:rsid w:val="0A92CE78"/>
    <w:rsid w:val="0AA1E9D3"/>
    <w:rsid w:val="0B773398"/>
    <w:rsid w:val="0B789DFA"/>
    <w:rsid w:val="0BC7168E"/>
    <w:rsid w:val="0C26E8FC"/>
    <w:rsid w:val="0C2E9ED9"/>
    <w:rsid w:val="0C94E819"/>
    <w:rsid w:val="0C9C3D2C"/>
    <w:rsid w:val="0C9D3DD8"/>
    <w:rsid w:val="0CA2A1B3"/>
    <w:rsid w:val="0CE84B16"/>
    <w:rsid w:val="0CEAA918"/>
    <w:rsid w:val="0D2B2EA4"/>
    <w:rsid w:val="0D65BE1E"/>
    <w:rsid w:val="0DA7233C"/>
    <w:rsid w:val="0E2DEB5B"/>
    <w:rsid w:val="0E2FF2BE"/>
    <w:rsid w:val="0E6ABBE8"/>
    <w:rsid w:val="0E8E2FDC"/>
    <w:rsid w:val="0EDFEDB2"/>
    <w:rsid w:val="0F0FB3C6"/>
    <w:rsid w:val="0FC77667"/>
    <w:rsid w:val="10613063"/>
    <w:rsid w:val="10941751"/>
    <w:rsid w:val="11112B57"/>
    <w:rsid w:val="1133F40E"/>
    <w:rsid w:val="115BFD56"/>
    <w:rsid w:val="126C9489"/>
    <w:rsid w:val="12D6EBCB"/>
    <w:rsid w:val="1319D0BD"/>
    <w:rsid w:val="1448CC19"/>
    <w:rsid w:val="14667A4A"/>
    <w:rsid w:val="149378E8"/>
    <w:rsid w:val="14CA06B5"/>
    <w:rsid w:val="14E644B9"/>
    <w:rsid w:val="1519148A"/>
    <w:rsid w:val="153606D9"/>
    <w:rsid w:val="153C8F0C"/>
    <w:rsid w:val="1570D003"/>
    <w:rsid w:val="15778EC0"/>
    <w:rsid w:val="15EFF61E"/>
    <w:rsid w:val="16170D19"/>
    <w:rsid w:val="16ABBF5E"/>
    <w:rsid w:val="16BB50A1"/>
    <w:rsid w:val="16D2EFFF"/>
    <w:rsid w:val="17BE03AD"/>
    <w:rsid w:val="17FB40C1"/>
    <w:rsid w:val="1819BD8A"/>
    <w:rsid w:val="182C08EC"/>
    <w:rsid w:val="18F4F324"/>
    <w:rsid w:val="191E6568"/>
    <w:rsid w:val="198124BB"/>
    <w:rsid w:val="1A672416"/>
    <w:rsid w:val="1ABC3577"/>
    <w:rsid w:val="1AE93904"/>
    <w:rsid w:val="1B59C02A"/>
    <w:rsid w:val="1B84B5BD"/>
    <w:rsid w:val="1B9CB535"/>
    <w:rsid w:val="1BCE9947"/>
    <w:rsid w:val="1C250ED6"/>
    <w:rsid w:val="1CED2EAD"/>
    <w:rsid w:val="1D4BA3D9"/>
    <w:rsid w:val="1D881413"/>
    <w:rsid w:val="1DAE116F"/>
    <w:rsid w:val="1E274588"/>
    <w:rsid w:val="1E4B3D27"/>
    <w:rsid w:val="1E6EAEC7"/>
    <w:rsid w:val="1ECA48F5"/>
    <w:rsid w:val="1EE09484"/>
    <w:rsid w:val="1F062469"/>
    <w:rsid w:val="1F26D03C"/>
    <w:rsid w:val="1FA7772D"/>
    <w:rsid w:val="207D06C5"/>
    <w:rsid w:val="21409EB9"/>
    <w:rsid w:val="216CCB44"/>
    <w:rsid w:val="21D9C82D"/>
    <w:rsid w:val="22686859"/>
    <w:rsid w:val="22818292"/>
    <w:rsid w:val="22B6712C"/>
    <w:rsid w:val="2311FB67"/>
    <w:rsid w:val="2316CC2A"/>
    <w:rsid w:val="2333B6BF"/>
    <w:rsid w:val="23E8F969"/>
    <w:rsid w:val="24503324"/>
    <w:rsid w:val="24CF8720"/>
    <w:rsid w:val="25473275"/>
    <w:rsid w:val="25582DD7"/>
    <w:rsid w:val="25865564"/>
    <w:rsid w:val="259496FE"/>
    <w:rsid w:val="25BAB6EB"/>
    <w:rsid w:val="25CF78AC"/>
    <w:rsid w:val="266B5781"/>
    <w:rsid w:val="269410F3"/>
    <w:rsid w:val="26C0796F"/>
    <w:rsid w:val="26E9EA4C"/>
    <w:rsid w:val="274309F2"/>
    <w:rsid w:val="2754F3B5"/>
    <w:rsid w:val="2756FB18"/>
    <w:rsid w:val="27EA3D4D"/>
    <w:rsid w:val="284C46EA"/>
    <w:rsid w:val="28712B3B"/>
    <w:rsid w:val="2873A953"/>
    <w:rsid w:val="294BA99B"/>
    <w:rsid w:val="2A492A19"/>
    <w:rsid w:val="2A8E9BDA"/>
    <w:rsid w:val="2ADFA2E0"/>
    <w:rsid w:val="2B3BB384"/>
    <w:rsid w:val="2B3FDC59"/>
    <w:rsid w:val="2B98888A"/>
    <w:rsid w:val="2BB1C5A4"/>
    <w:rsid w:val="2BC359AD"/>
    <w:rsid w:val="2BE36C86"/>
    <w:rsid w:val="2BFFC87E"/>
    <w:rsid w:val="2C0DB37C"/>
    <w:rsid w:val="2C1873A4"/>
    <w:rsid w:val="2C834A5D"/>
    <w:rsid w:val="2C94A16A"/>
    <w:rsid w:val="2CA2DDB1"/>
    <w:rsid w:val="2CB6E631"/>
    <w:rsid w:val="2CBB71C3"/>
    <w:rsid w:val="2CEAB61B"/>
    <w:rsid w:val="2D0D9D71"/>
    <w:rsid w:val="2D16E5D6"/>
    <w:rsid w:val="2D318D38"/>
    <w:rsid w:val="2D35BE6C"/>
    <w:rsid w:val="2DC0D529"/>
    <w:rsid w:val="2DDDED0D"/>
    <w:rsid w:val="2E8385AA"/>
    <w:rsid w:val="2E94E59B"/>
    <w:rsid w:val="2F46DD3D"/>
    <w:rsid w:val="2F55E489"/>
    <w:rsid w:val="2F65191B"/>
    <w:rsid w:val="2FC9D5F4"/>
    <w:rsid w:val="3096CAD0"/>
    <w:rsid w:val="30C5F201"/>
    <w:rsid w:val="30C690E4"/>
    <w:rsid w:val="317DA80F"/>
    <w:rsid w:val="3181EC74"/>
    <w:rsid w:val="31911F93"/>
    <w:rsid w:val="31C73D1F"/>
    <w:rsid w:val="32801196"/>
    <w:rsid w:val="328541F3"/>
    <w:rsid w:val="32A5712B"/>
    <w:rsid w:val="32C3DAFA"/>
    <w:rsid w:val="32E4B5A1"/>
    <w:rsid w:val="33E2849B"/>
    <w:rsid w:val="341BE1F7"/>
    <w:rsid w:val="34965504"/>
    <w:rsid w:val="34B1EB40"/>
    <w:rsid w:val="34B39D5A"/>
    <w:rsid w:val="354FAE43"/>
    <w:rsid w:val="35B495C2"/>
    <w:rsid w:val="3634011B"/>
    <w:rsid w:val="37165B82"/>
    <w:rsid w:val="37506623"/>
    <w:rsid w:val="37C1774D"/>
    <w:rsid w:val="37E12714"/>
    <w:rsid w:val="388EDE0D"/>
    <w:rsid w:val="396243AA"/>
    <w:rsid w:val="3A221B38"/>
    <w:rsid w:val="3A34FA7C"/>
    <w:rsid w:val="3AD3BC6A"/>
    <w:rsid w:val="3B1AE970"/>
    <w:rsid w:val="3B8795BC"/>
    <w:rsid w:val="3B8C1FF0"/>
    <w:rsid w:val="3B9D7638"/>
    <w:rsid w:val="3C05C4F8"/>
    <w:rsid w:val="3C0C1094"/>
    <w:rsid w:val="3C2BC4CC"/>
    <w:rsid w:val="3C7168D3"/>
    <w:rsid w:val="3CB345B2"/>
    <w:rsid w:val="3CB4180D"/>
    <w:rsid w:val="3CBDFC33"/>
    <w:rsid w:val="3CD7EC4E"/>
    <w:rsid w:val="3CE5183C"/>
    <w:rsid w:val="3D179A39"/>
    <w:rsid w:val="3D49DF60"/>
    <w:rsid w:val="3DD9E9FA"/>
    <w:rsid w:val="3EBBFA95"/>
    <w:rsid w:val="3F31F39D"/>
    <w:rsid w:val="3F32BF06"/>
    <w:rsid w:val="3FC867C3"/>
    <w:rsid w:val="3FDB8E01"/>
    <w:rsid w:val="3FEBB8CF"/>
    <w:rsid w:val="3FEC3E9F"/>
    <w:rsid w:val="4081077C"/>
    <w:rsid w:val="40ACF38A"/>
    <w:rsid w:val="40E4A234"/>
    <w:rsid w:val="41170793"/>
    <w:rsid w:val="412D5B5B"/>
    <w:rsid w:val="4168C9C2"/>
    <w:rsid w:val="4169F9FE"/>
    <w:rsid w:val="417B7897"/>
    <w:rsid w:val="41878930"/>
    <w:rsid w:val="41EB0B5C"/>
    <w:rsid w:val="41EC945B"/>
    <w:rsid w:val="421D61EB"/>
    <w:rsid w:val="423FBF2B"/>
    <w:rsid w:val="427C7A18"/>
    <w:rsid w:val="430CD2F8"/>
    <w:rsid w:val="4347AD07"/>
    <w:rsid w:val="43D46D4A"/>
    <w:rsid w:val="43DF35F2"/>
    <w:rsid w:val="4463525B"/>
    <w:rsid w:val="44A461BD"/>
    <w:rsid w:val="451A2B5A"/>
    <w:rsid w:val="45D63774"/>
    <w:rsid w:val="4677DD45"/>
    <w:rsid w:val="468AC067"/>
    <w:rsid w:val="4698CF8F"/>
    <w:rsid w:val="46DC6E38"/>
    <w:rsid w:val="46F06797"/>
    <w:rsid w:val="473FCD1A"/>
    <w:rsid w:val="47AE272D"/>
    <w:rsid w:val="47CE928F"/>
    <w:rsid w:val="48AF00AF"/>
    <w:rsid w:val="49068C49"/>
    <w:rsid w:val="498FE054"/>
    <w:rsid w:val="49E42470"/>
    <w:rsid w:val="49F602B7"/>
    <w:rsid w:val="49FDAA44"/>
    <w:rsid w:val="4A30D4CD"/>
    <w:rsid w:val="4A4DFC65"/>
    <w:rsid w:val="4A527CEF"/>
    <w:rsid w:val="4A80C319"/>
    <w:rsid w:val="4A9E205A"/>
    <w:rsid w:val="4B0286B9"/>
    <w:rsid w:val="4B0AF821"/>
    <w:rsid w:val="4B17E4DD"/>
    <w:rsid w:val="4B4CAD13"/>
    <w:rsid w:val="4B80B2CB"/>
    <w:rsid w:val="4BB4FAC8"/>
    <w:rsid w:val="4BF8ED37"/>
    <w:rsid w:val="4C07A0B9"/>
    <w:rsid w:val="4C0BA7D0"/>
    <w:rsid w:val="4C296D51"/>
    <w:rsid w:val="4CB7F5BC"/>
    <w:rsid w:val="4CC0BBB5"/>
    <w:rsid w:val="4CC543A9"/>
    <w:rsid w:val="4CDA7210"/>
    <w:rsid w:val="4D109171"/>
    <w:rsid w:val="4D97C3E3"/>
    <w:rsid w:val="4DB11916"/>
    <w:rsid w:val="4DC53DB2"/>
    <w:rsid w:val="4E3A277B"/>
    <w:rsid w:val="4E64C53C"/>
    <w:rsid w:val="4E998D3D"/>
    <w:rsid w:val="4F1826A8"/>
    <w:rsid w:val="4F1DBF5F"/>
    <w:rsid w:val="4F684E81"/>
    <w:rsid w:val="4F798958"/>
    <w:rsid w:val="4F949855"/>
    <w:rsid w:val="501F9F73"/>
    <w:rsid w:val="506D4C4B"/>
    <w:rsid w:val="512F72A2"/>
    <w:rsid w:val="5190F3E1"/>
    <w:rsid w:val="51EA9074"/>
    <w:rsid w:val="51EB235F"/>
    <w:rsid w:val="51EFF44F"/>
    <w:rsid w:val="51F65C6B"/>
    <w:rsid w:val="52374218"/>
    <w:rsid w:val="52652515"/>
    <w:rsid w:val="52726D50"/>
    <w:rsid w:val="52900A9A"/>
    <w:rsid w:val="5322A55D"/>
    <w:rsid w:val="5330DE77"/>
    <w:rsid w:val="5339D816"/>
    <w:rsid w:val="53963F8C"/>
    <w:rsid w:val="53A39200"/>
    <w:rsid w:val="53F78000"/>
    <w:rsid w:val="5508F3A9"/>
    <w:rsid w:val="550D0156"/>
    <w:rsid w:val="556DE5F2"/>
    <w:rsid w:val="559961B9"/>
    <w:rsid w:val="56118201"/>
    <w:rsid w:val="566EC0AC"/>
    <w:rsid w:val="5692BEEA"/>
    <w:rsid w:val="56D8E1E6"/>
    <w:rsid w:val="57025C81"/>
    <w:rsid w:val="5742B9DE"/>
    <w:rsid w:val="577A8881"/>
    <w:rsid w:val="57CB7FD2"/>
    <w:rsid w:val="5869919B"/>
    <w:rsid w:val="59961EB5"/>
    <w:rsid w:val="5A30B74B"/>
    <w:rsid w:val="5AADF2CD"/>
    <w:rsid w:val="5AD5A0CA"/>
    <w:rsid w:val="5B13286C"/>
    <w:rsid w:val="5B23B8EA"/>
    <w:rsid w:val="5BF0890A"/>
    <w:rsid w:val="5C843501"/>
    <w:rsid w:val="5CCDBF77"/>
    <w:rsid w:val="5D30C458"/>
    <w:rsid w:val="5E31AD32"/>
    <w:rsid w:val="5EA5BE55"/>
    <w:rsid w:val="5ECE7757"/>
    <w:rsid w:val="5EEB58C0"/>
    <w:rsid w:val="5F556545"/>
    <w:rsid w:val="5FA911ED"/>
    <w:rsid w:val="5FD55BC1"/>
    <w:rsid w:val="60056039"/>
    <w:rsid w:val="6097B83F"/>
    <w:rsid w:val="61B16D0D"/>
    <w:rsid w:val="61F74C6B"/>
    <w:rsid w:val="623A8149"/>
    <w:rsid w:val="627C253F"/>
    <w:rsid w:val="6289732C"/>
    <w:rsid w:val="62E76AAE"/>
    <w:rsid w:val="62FFE7BC"/>
    <w:rsid w:val="6367DDF7"/>
    <w:rsid w:val="637509E5"/>
    <w:rsid w:val="638FE1CB"/>
    <w:rsid w:val="63BA468E"/>
    <w:rsid w:val="6425438D"/>
    <w:rsid w:val="642A3BBB"/>
    <w:rsid w:val="65C60C1C"/>
    <w:rsid w:val="65CEF0E8"/>
    <w:rsid w:val="660B5618"/>
    <w:rsid w:val="667370B1"/>
    <w:rsid w:val="667A1C81"/>
    <w:rsid w:val="66A5F0CB"/>
    <w:rsid w:val="66ED9332"/>
    <w:rsid w:val="681D76FC"/>
    <w:rsid w:val="683B285B"/>
    <w:rsid w:val="687253A2"/>
    <w:rsid w:val="695A54CE"/>
    <w:rsid w:val="69B419B0"/>
    <w:rsid w:val="69B7753A"/>
    <w:rsid w:val="69E870FC"/>
    <w:rsid w:val="6A17EEBF"/>
    <w:rsid w:val="6AC19FDD"/>
    <w:rsid w:val="6AD1C9DA"/>
    <w:rsid w:val="6BF268E1"/>
    <w:rsid w:val="6C09DF28"/>
    <w:rsid w:val="6C94DFCD"/>
    <w:rsid w:val="6D03CD55"/>
    <w:rsid w:val="6D291093"/>
    <w:rsid w:val="6D5AE34C"/>
    <w:rsid w:val="6DA0FE35"/>
    <w:rsid w:val="6DC284EE"/>
    <w:rsid w:val="6DE2500B"/>
    <w:rsid w:val="6E24EE55"/>
    <w:rsid w:val="6E6AB31F"/>
    <w:rsid w:val="6EFD3EC4"/>
    <w:rsid w:val="6F323D51"/>
    <w:rsid w:val="6F33D6D9"/>
    <w:rsid w:val="6F5E554F"/>
    <w:rsid w:val="706230FF"/>
    <w:rsid w:val="70B4D4B2"/>
    <w:rsid w:val="70C39C09"/>
    <w:rsid w:val="70CC221B"/>
    <w:rsid w:val="70E740A7"/>
    <w:rsid w:val="710B1816"/>
    <w:rsid w:val="7116B7A8"/>
    <w:rsid w:val="712931DF"/>
    <w:rsid w:val="71312FE0"/>
    <w:rsid w:val="71C8E244"/>
    <w:rsid w:val="71DA5A84"/>
    <w:rsid w:val="72049C85"/>
    <w:rsid w:val="72CE1D77"/>
    <w:rsid w:val="731882D9"/>
    <w:rsid w:val="735A39BC"/>
    <w:rsid w:val="73762AE5"/>
    <w:rsid w:val="73C179B0"/>
    <w:rsid w:val="741496FE"/>
    <w:rsid w:val="7445041F"/>
    <w:rsid w:val="7495C370"/>
    <w:rsid w:val="74C2ED3D"/>
    <w:rsid w:val="74E03867"/>
    <w:rsid w:val="75460B16"/>
    <w:rsid w:val="75B67BFF"/>
    <w:rsid w:val="75BAB1CA"/>
    <w:rsid w:val="75CD96D3"/>
    <w:rsid w:val="7605BE39"/>
    <w:rsid w:val="763193D1"/>
    <w:rsid w:val="76D37EAE"/>
    <w:rsid w:val="76DE722F"/>
    <w:rsid w:val="775D1746"/>
    <w:rsid w:val="77696734"/>
    <w:rsid w:val="77CBD09B"/>
    <w:rsid w:val="77E60ABC"/>
    <w:rsid w:val="7817D929"/>
    <w:rsid w:val="782CD155"/>
    <w:rsid w:val="785FAED5"/>
    <w:rsid w:val="78E76F58"/>
    <w:rsid w:val="7954DD26"/>
    <w:rsid w:val="79B3A98A"/>
    <w:rsid w:val="79B65BA3"/>
    <w:rsid w:val="7A2C07FD"/>
    <w:rsid w:val="7A46F325"/>
    <w:rsid w:val="7A4ADE04"/>
    <w:rsid w:val="7AAAAA29"/>
    <w:rsid w:val="7AB29DF2"/>
    <w:rsid w:val="7ABCEC2D"/>
    <w:rsid w:val="7AD83948"/>
    <w:rsid w:val="7AED16D1"/>
    <w:rsid w:val="7B0578C0"/>
    <w:rsid w:val="7C3386C4"/>
    <w:rsid w:val="7C9E1671"/>
    <w:rsid w:val="7DEA3723"/>
    <w:rsid w:val="7E21E9C2"/>
    <w:rsid w:val="7E3B121F"/>
    <w:rsid w:val="7E75BEA3"/>
    <w:rsid w:val="7E877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ECFDE"/>
  <w15:docId w15:val="{8A846758-D06E-43DD-B32F-1F5E1A22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7"/>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0"/>
      <w:szCs w:val="20"/>
      <w:u w:val="single" w:color="0000FF"/>
    </w:rPr>
  </w:style>
  <w:style w:type="character" w:customStyle="1" w:styleId="Hyperlink1">
    <w:name w:val="Hyperlink.1"/>
    <w:basedOn w:val="Link"/>
    <w:rPr>
      <w:rFonts w:ascii="Calibri" w:eastAsia="Calibri" w:hAnsi="Calibri" w:cs="Calibri"/>
      <w:outline w:val="0"/>
      <w:color w:val="0000FF"/>
      <w:sz w:val="20"/>
      <w:szCs w:val="20"/>
      <w:u w:val="single" w:color="0000FF"/>
      <w:lang w:val="en-US"/>
    </w:rPr>
  </w:style>
  <w:style w:type="paragraph" w:styleId="Tekstopmerking">
    <w:name w:val="annotation text"/>
    <w:basedOn w:val="Standaard"/>
    <w:link w:val="TekstopmerkingChar"/>
    <w:uiPriority w:val="99"/>
    <w:unhideWhenUsed/>
    <w:rPr>
      <w:sz w:val="20"/>
      <w:szCs w:val="20"/>
    </w:rPr>
  </w:style>
  <w:style w:type="character" w:customStyle="1" w:styleId="TekstopmerkingChar">
    <w:name w:val="Tekst opmerking Char"/>
    <w:basedOn w:val="Standaardalinea-lettertype"/>
    <w:link w:val="Tekstopmerking"/>
    <w:uiPriority w:val="99"/>
    <w:rPr>
      <w:rFonts w:cs="Arial Unicode MS"/>
      <w:color w:val="000000"/>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Revisie">
    <w:name w:val="Revision"/>
    <w:hidden/>
    <w:uiPriority w:val="99"/>
    <w:semiHidden/>
    <w:rsid w:val="009641FB"/>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9641FB"/>
    <w:rPr>
      <w:b/>
      <w:bCs/>
    </w:rPr>
  </w:style>
  <w:style w:type="character" w:customStyle="1" w:styleId="OnderwerpvanopmerkingChar">
    <w:name w:val="Onderwerp van opmerking Char"/>
    <w:basedOn w:val="TekstopmerkingChar"/>
    <w:link w:val="Onderwerpvanopmerking"/>
    <w:uiPriority w:val="99"/>
    <w:semiHidden/>
    <w:rsid w:val="009641FB"/>
    <w:rPr>
      <w:rFonts w:cs="Arial Unicode MS"/>
      <w:b/>
      <w:bCs/>
      <w:color w:val="000000"/>
      <w:u w:color="000000"/>
      <w14:textOutline w14:w="0" w14:cap="flat" w14:cmpd="sng" w14:algn="ctr">
        <w14:noFill/>
        <w14:prstDash w14:val="solid"/>
        <w14:bevel/>
      </w14:textOutline>
    </w:rPr>
  </w:style>
  <w:style w:type="paragraph" w:styleId="Ballontekst">
    <w:name w:val="Balloon Text"/>
    <w:basedOn w:val="Standaard"/>
    <w:link w:val="BallontekstChar"/>
    <w:uiPriority w:val="99"/>
    <w:semiHidden/>
    <w:unhideWhenUsed/>
    <w:rsid w:val="0010278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02784"/>
    <w:rPr>
      <w:rFonts w:ascii="Segoe UI" w:hAnsi="Segoe UI" w:cs="Segoe UI"/>
      <w:color w:val="000000"/>
      <w:sz w:val="18"/>
      <w:szCs w:val="18"/>
      <w:u w:color="000000"/>
      <w14:textOutline w14:w="0" w14:cap="flat" w14:cmpd="sng" w14:algn="ctr">
        <w14:noFill/>
        <w14:prstDash w14:val="solid"/>
        <w14:bevel/>
      </w14:textOutline>
    </w:rPr>
  </w:style>
  <w:style w:type="paragraph" w:styleId="Lijstalinea">
    <w:name w:val="List Paragraph"/>
    <w:basedOn w:val="Standaard"/>
    <w:uiPriority w:val="34"/>
    <w:qFormat/>
    <w:rsid w:val="00230048"/>
    <w:pPr>
      <w:ind w:left="720"/>
      <w:contextualSpacing/>
    </w:pPr>
  </w:style>
  <w:style w:type="paragraph" w:styleId="Koptekst">
    <w:name w:val="header"/>
    <w:basedOn w:val="Standaard"/>
    <w:link w:val="KoptekstChar"/>
    <w:uiPriority w:val="99"/>
    <w:unhideWhenUsed/>
    <w:rsid w:val="007A531A"/>
    <w:pPr>
      <w:tabs>
        <w:tab w:val="center" w:pos="4536"/>
        <w:tab w:val="right" w:pos="9072"/>
      </w:tabs>
    </w:pPr>
  </w:style>
  <w:style w:type="character" w:customStyle="1" w:styleId="KoptekstChar">
    <w:name w:val="Koptekst Char"/>
    <w:basedOn w:val="Standaardalinea-lettertype"/>
    <w:link w:val="Koptekst"/>
    <w:uiPriority w:val="99"/>
    <w:rsid w:val="007A531A"/>
    <w:rPr>
      <w:rFonts w:cs="Arial Unicode MS"/>
      <w:color w:val="000000"/>
      <w:sz w:val="24"/>
      <w:szCs w:val="24"/>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7A531A"/>
    <w:pPr>
      <w:tabs>
        <w:tab w:val="center" w:pos="4536"/>
        <w:tab w:val="right" w:pos="9072"/>
      </w:tabs>
    </w:pPr>
  </w:style>
  <w:style w:type="character" w:customStyle="1" w:styleId="VoettekstChar">
    <w:name w:val="Voettekst Char"/>
    <w:basedOn w:val="Standaardalinea-lettertype"/>
    <w:link w:val="Voettekst"/>
    <w:uiPriority w:val="99"/>
    <w:rsid w:val="007A531A"/>
    <w:rPr>
      <w:rFonts w:cs="Arial Unicode MS"/>
      <w:color w:val="000000"/>
      <w:sz w:val="24"/>
      <w:szCs w:val="24"/>
      <w:u w:color="000000"/>
      <w14:textOutline w14:w="0" w14:cap="flat" w14:cmpd="sng" w14:algn="ctr">
        <w14:noFill/>
        <w14:prstDash w14:val="solid"/>
        <w14:bevel/>
      </w14:textOutline>
    </w:rPr>
  </w:style>
  <w:style w:type="paragraph" w:styleId="Geenafstand">
    <w:name w:val="No Spacing"/>
    <w:uiPriority w:val="1"/>
    <w:qFormat/>
    <w:rsid w:val="0011116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cf01">
    <w:name w:val="cf01"/>
    <w:basedOn w:val="Standaardalinea-lettertype"/>
    <w:rsid w:val="0084339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842">
      <w:bodyDiv w:val="1"/>
      <w:marLeft w:val="0"/>
      <w:marRight w:val="0"/>
      <w:marTop w:val="0"/>
      <w:marBottom w:val="0"/>
      <w:divBdr>
        <w:top w:val="none" w:sz="0" w:space="0" w:color="auto"/>
        <w:left w:val="none" w:sz="0" w:space="0" w:color="auto"/>
        <w:bottom w:val="none" w:sz="0" w:space="0" w:color="auto"/>
        <w:right w:val="none" w:sz="0" w:space="0" w:color="auto"/>
      </w:divBdr>
    </w:div>
    <w:div w:id="56708926">
      <w:bodyDiv w:val="1"/>
      <w:marLeft w:val="0"/>
      <w:marRight w:val="0"/>
      <w:marTop w:val="0"/>
      <w:marBottom w:val="0"/>
      <w:divBdr>
        <w:top w:val="none" w:sz="0" w:space="0" w:color="auto"/>
        <w:left w:val="none" w:sz="0" w:space="0" w:color="auto"/>
        <w:bottom w:val="none" w:sz="0" w:space="0" w:color="auto"/>
        <w:right w:val="none" w:sz="0" w:space="0" w:color="auto"/>
      </w:divBdr>
    </w:div>
    <w:div w:id="171141031">
      <w:bodyDiv w:val="1"/>
      <w:marLeft w:val="0"/>
      <w:marRight w:val="0"/>
      <w:marTop w:val="0"/>
      <w:marBottom w:val="0"/>
      <w:divBdr>
        <w:top w:val="none" w:sz="0" w:space="0" w:color="auto"/>
        <w:left w:val="none" w:sz="0" w:space="0" w:color="auto"/>
        <w:bottom w:val="none" w:sz="0" w:space="0" w:color="auto"/>
        <w:right w:val="none" w:sz="0" w:space="0" w:color="auto"/>
      </w:divBdr>
    </w:div>
    <w:div w:id="872495182">
      <w:bodyDiv w:val="1"/>
      <w:marLeft w:val="0"/>
      <w:marRight w:val="0"/>
      <w:marTop w:val="0"/>
      <w:marBottom w:val="0"/>
      <w:divBdr>
        <w:top w:val="none" w:sz="0" w:space="0" w:color="auto"/>
        <w:left w:val="none" w:sz="0" w:space="0" w:color="auto"/>
        <w:bottom w:val="none" w:sz="0" w:space="0" w:color="auto"/>
        <w:right w:val="none" w:sz="0" w:space="0" w:color="auto"/>
      </w:divBdr>
    </w:div>
    <w:div w:id="1291011317">
      <w:bodyDiv w:val="1"/>
      <w:marLeft w:val="0"/>
      <w:marRight w:val="0"/>
      <w:marTop w:val="0"/>
      <w:marBottom w:val="0"/>
      <w:divBdr>
        <w:top w:val="none" w:sz="0" w:space="0" w:color="auto"/>
        <w:left w:val="none" w:sz="0" w:space="0" w:color="auto"/>
        <w:bottom w:val="none" w:sz="0" w:space="0" w:color="auto"/>
        <w:right w:val="none" w:sz="0" w:space="0" w:color="auto"/>
      </w:divBdr>
    </w:div>
    <w:div w:id="1456556631">
      <w:bodyDiv w:val="1"/>
      <w:marLeft w:val="0"/>
      <w:marRight w:val="0"/>
      <w:marTop w:val="0"/>
      <w:marBottom w:val="0"/>
      <w:divBdr>
        <w:top w:val="none" w:sz="0" w:space="0" w:color="auto"/>
        <w:left w:val="none" w:sz="0" w:space="0" w:color="auto"/>
        <w:bottom w:val="none" w:sz="0" w:space="0" w:color="auto"/>
        <w:right w:val="none" w:sz="0" w:space="0" w:color="auto"/>
      </w:divBdr>
    </w:div>
    <w:div w:id="1553732914">
      <w:bodyDiv w:val="1"/>
      <w:marLeft w:val="0"/>
      <w:marRight w:val="0"/>
      <w:marTop w:val="0"/>
      <w:marBottom w:val="0"/>
      <w:divBdr>
        <w:top w:val="none" w:sz="0" w:space="0" w:color="auto"/>
        <w:left w:val="none" w:sz="0" w:space="0" w:color="auto"/>
        <w:bottom w:val="none" w:sz="0" w:space="0" w:color="auto"/>
        <w:right w:val="none" w:sz="0" w:space="0" w:color="auto"/>
      </w:divBdr>
    </w:div>
    <w:div w:id="1941137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s.nvm.nl/media/nm1pkkbw/vgm-en-nvm-huurcijfers-q4-2023-factsheet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lgemeen" ma:contentTypeID="0x0101008A6572AE6B3EC14EB0B915DCE2E789AB0052C2861FA7D79741A76F0E162484AAFD" ma:contentTypeVersion="7" ma:contentTypeDescription="Een nieuw document maken." ma:contentTypeScope="" ma:versionID="d434d56f29df363eae013e8e50cab63e">
  <xsd:schema xmlns:xsd="http://www.w3.org/2001/XMLSchema" xmlns:xs="http://www.w3.org/2001/XMLSchema" xmlns:p="http://schemas.microsoft.com/office/2006/metadata/properties" xmlns:ns2="03f57762-8992-4cdd-b775-7a966b84a31d" xmlns:ns3="c0ff1082-ee85-448e-a9f1-fe6701bb5e4d" targetNamespace="http://schemas.microsoft.com/office/2006/metadata/properties" ma:root="true" ma:fieldsID="1185828897f1a1b3c4990a8be4d4bcfd" ns2:_="" ns3:_="">
    <xsd:import namespace="03f57762-8992-4cdd-b775-7a966b84a31d"/>
    <xsd:import namespace="c0ff1082-ee85-448e-a9f1-fe6701bb5e4d"/>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57762-8992-4cdd-b775-7a966b84a31d" elementFormDefault="qualified">
    <xsd:import namespace="http://schemas.microsoft.com/office/2006/documentManagement/types"/>
    <xsd:import namespace="http://schemas.microsoft.com/office/infopath/2007/PartnerControls"/>
    <xsd:element name="lcf76f155ced4ddcb4097134ff3c332f" ma:index="8" nillable="true" ma:displayName="Afbeelding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f1082-ee85-448e-a9f1-fe6701bb5e4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0de4410-ba91-4ed6-bdc2-056b0e7d9268}" ma:internalName="TaxCatchAll" ma:showField="CatchAllData" ma:web="c0ff1082-ee85-448e-a9f1-fe6701bb5e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0ff1082-ee85-448e-a9f1-fe6701bb5e4d" xsi:nil="true"/>
    <lcf76f155ced4ddcb4097134ff3c332f xmlns="03f57762-8992-4cdd-b775-7a966b84a3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BE556-47B0-4E49-BE85-EC1F2D2D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57762-8992-4cdd-b775-7a966b84a31d"/>
    <ds:schemaRef ds:uri="c0ff1082-ee85-448e-a9f1-fe6701bb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EAD803-7DA1-4DC7-A3E4-A6071150F317}">
  <ds:schemaRefs>
    <ds:schemaRef ds:uri="http://schemas.openxmlformats.org/officeDocument/2006/bibliography"/>
  </ds:schemaRefs>
</ds:datastoreItem>
</file>

<file path=customXml/itemProps3.xml><?xml version="1.0" encoding="utf-8"?>
<ds:datastoreItem xmlns:ds="http://schemas.openxmlformats.org/officeDocument/2006/customXml" ds:itemID="{D0505F44-7A00-4344-BCA1-55A4663EBA7D}">
  <ds:schemaRefs>
    <ds:schemaRef ds:uri="http://schemas.microsoft.com/office/2006/metadata/properties"/>
    <ds:schemaRef ds:uri="http://schemas.microsoft.com/office/infopath/2007/PartnerControls"/>
    <ds:schemaRef ds:uri="c0ff1082-ee85-448e-a9f1-fe6701bb5e4d"/>
    <ds:schemaRef ds:uri="03f57762-8992-4cdd-b775-7a966b84a31d"/>
  </ds:schemaRefs>
</ds:datastoreItem>
</file>

<file path=customXml/itemProps4.xml><?xml version="1.0" encoding="utf-8"?>
<ds:datastoreItem xmlns:ds="http://schemas.openxmlformats.org/officeDocument/2006/customXml" ds:itemID="{53F88455-8513-4E95-80A2-6043E075C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1045</Words>
  <Characters>5753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6785</CharactersWithSpaces>
  <SharedDoc>false</SharedDoc>
  <HLinks>
    <vt:vector size="18" baseType="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VGM NL en NVM</dc:creator>
  <cp:keywords/>
  <cp:lastModifiedBy>Maxime van den Hoven | NVM</cp:lastModifiedBy>
  <cp:revision>3</cp:revision>
  <cp:lastPrinted>2024-03-27T08:09:00Z</cp:lastPrinted>
  <dcterms:created xsi:type="dcterms:W3CDTF">2024-03-27T14:45:00Z</dcterms:created>
  <dcterms:modified xsi:type="dcterms:W3CDTF">2024-03-27T14:53:00Z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2022-06-30T21:31:09Z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d3930d35-9d53-46f4-8fec-c56bc266ffa0</vt:lpwstr>
  </property>
  <property fmtid="{D5CDD505-2E9C-101B-9397-08002B2CF9AE}" pid="8" name="MSIP_Label_43f08ec5-d6d9-4227-8387-ccbfcb3632c4_ContentBits">
    <vt:lpwstr>0</vt:lpwstr>
  </property>
  <property fmtid="{D5CDD505-2E9C-101B-9397-08002B2CF9AE}" pid="9" name="MediaServiceImageTags">
    <vt:lpwstr/>
  </property>
  <property fmtid="{D5CDD505-2E9C-101B-9397-08002B2CF9AE}" pid="10" name="ContentTypeId">
    <vt:lpwstr>0x0101008A6572AE6B3EC14EB0B915DCE2E789AB0052C2861FA7D79741A76F0E162484AAFD</vt:lpwstr>
  </property>
</Properties>
</file>